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FD5C" w14:textId="77777777" w:rsidR="00843A67" w:rsidRDefault="00843A67">
      <w:pPr>
        <w:spacing w:after="3" w:line="259" w:lineRule="auto"/>
        <w:ind w:left="1255" w:right="892" w:hanging="10"/>
        <w:jc w:val="center"/>
        <w:rPr>
          <w:sz w:val="20"/>
        </w:rPr>
      </w:pPr>
    </w:p>
    <w:p w14:paraId="56B9E815" w14:textId="77777777" w:rsidR="00573D7A" w:rsidRDefault="00573D7A">
      <w:pPr>
        <w:spacing w:after="3" w:line="259" w:lineRule="auto"/>
        <w:ind w:left="1255" w:right="892" w:hanging="10"/>
        <w:jc w:val="center"/>
        <w:rPr>
          <w:sz w:val="20"/>
        </w:rPr>
      </w:pPr>
    </w:p>
    <w:p w14:paraId="07FFF13B" w14:textId="77777777" w:rsidR="00CA647C" w:rsidRDefault="00CA647C" w:rsidP="00CA647C">
      <w:pPr>
        <w:spacing w:after="3" w:line="259" w:lineRule="auto"/>
        <w:ind w:left="1255" w:right="892" w:hanging="10"/>
        <w:jc w:val="center"/>
        <w:rPr>
          <w:noProof/>
        </w:rPr>
      </w:pPr>
      <w:r>
        <w:rPr>
          <w:sz w:val="20"/>
        </w:rPr>
        <w:t>ROMÂNIA</w:t>
      </w:r>
    </w:p>
    <w:p w14:paraId="00D61165" w14:textId="77777777" w:rsidR="00CA647C" w:rsidRDefault="00CA647C" w:rsidP="00CA647C">
      <w:pPr>
        <w:spacing w:after="3" w:line="259" w:lineRule="auto"/>
        <w:ind w:left="341" w:hanging="10"/>
        <w:jc w:val="center"/>
      </w:pPr>
      <w:r>
        <w:rPr>
          <w:sz w:val="20"/>
        </w:rPr>
        <w:t>CONSILIUL LOCAL</w:t>
      </w:r>
    </w:p>
    <w:p w14:paraId="2F660292" w14:textId="31CB77DF" w:rsidR="00CA647C" w:rsidRDefault="00CA647C" w:rsidP="00CA647C">
      <w:pPr>
        <w:spacing w:after="59" w:line="259" w:lineRule="auto"/>
        <w:ind w:left="334" w:hanging="10"/>
        <w:jc w:val="center"/>
        <w:rPr>
          <w:sz w:val="20"/>
        </w:rPr>
      </w:pPr>
      <w:r>
        <w:rPr>
          <w:sz w:val="20"/>
        </w:rPr>
        <w:t>COMUNA ALEXANDRU ODOBESCU</w:t>
      </w:r>
    </w:p>
    <w:p w14:paraId="4307C138" w14:textId="77777777" w:rsidR="00CA647C" w:rsidRPr="00CA647C" w:rsidRDefault="00CA647C" w:rsidP="00CA647C">
      <w:pPr>
        <w:spacing w:after="323" w:line="249" w:lineRule="auto"/>
        <w:ind w:left="3540" w:right="432" w:firstLine="708"/>
        <w:rPr>
          <w:b/>
          <w:bCs/>
        </w:rPr>
      </w:pPr>
    </w:p>
    <w:p w14:paraId="7070C451" w14:textId="2F02D023" w:rsidR="00CA647C" w:rsidRPr="00CA647C" w:rsidRDefault="00CA647C" w:rsidP="00CA647C">
      <w:pPr>
        <w:spacing w:after="323" w:line="249" w:lineRule="auto"/>
        <w:ind w:left="3540" w:right="432" w:firstLine="708"/>
        <w:rPr>
          <w:rFonts w:ascii="Times New Roman" w:eastAsia="Times New Roman" w:hAnsi="Times New Roman" w:cs="Times New Roman"/>
          <w:b/>
          <w:bCs/>
          <w:sz w:val="26"/>
        </w:rPr>
      </w:pPr>
      <w:r w:rsidRPr="00CA647C">
        <w:rPr>
          <w:rFonts w:ascii="Times New Roman" w:eastAsia="Times New Roman" w:hAnsi="Times New Roman" w:cs="Times New Roman"/>
          <w:b/>
          <w:bCs/>
          <w:sz w:val="26"/>
        </w:rPr>
        <w:t>HOTĂRÂRE</w:t>
      </w:r>
    </w:p>
    <w:p w14:paraId="70413511" w14:textId="360323DF" w:rsidR="00CA647C" w:rsidRDefault="00CA647C" w:rsidP="00CA647C">
      <w:pPr>
        <w:spacing w:after="323" w:line="249" w:lineRule="auto"/>
        <w:ind w:right="432"/>
      </w:pPr>
      <w:r>
        <w:t>referitor la modificarea si completarea HCL Alexandru Odobescu nr. 52/08.12.2020  privind stabilirea impozitelor si taxelor locale, precum si a taxelor speciale, pe anul 2023</w:t>
      </w:r>
    </w:p>
    <w:p w14:paraId="7D6C9E13" w14:textId="77777777" w:rsidR="00CA647C" w:rsidRDefault="00CA647C" w:rsidP="00CA647C">
      <w:pPr>
        <w:spacing w:after="40"/>
        <w:ind w:left="158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Consiliul Local al comunei Alexandru Odobescu, județul Călărași, întrunit în ședința ordinară din 26.01.2023,</w:t>
      </w:r>
    </w:p>
    <w:p w14:paraId="4AF944E0" w14:textId="77777777" w:rsidR="00CA647C" w:rsidRDefault="00CA647C" w:rsidP="00CA647C">
      <w:pPr>
        <w:spacing w:after="40"/>
        <w:ind w:left="158" w:right="57"/>
      </w:pPr>
      <w:r>
        <w:rPr>
          <w:rFonts w:ascii="Times New Roman" w:eastAsia="Times New Roman" w:hAnsi="Times New Roman" w:cs="Times New Roman"/>
          <w:u w:val="single" w:color="000000"/>
        </w:rPr>
        <w:t>Având în vedere:</w:t>
      </w:r>
    </w:p>
    <w:p w14:paraId="57D41685" w14:textId="3DF97E79" w:rsidR="00CA647C" w:rsidRDefault="00CA647C" w:rsidP="00CA647C">
      <w:pPr>
        <w:spacing w:after="54"/>
        <w:ind w:left="539" w:right="57" w:hanging="381"/>
      </w:pPr>
      <w:r>
        <w:rPr>
          <w:noProof/>
        </w:rPr>
        <w:drawing>
          <wp:inline distT="0" distB="0" distL="0" distR="0" wp14:anchorId="55D1F840" wp14:editId="732D9EAA">
            <wp:extent cx="91385" cy="91401"/>
            <wp:effectExtent l="0" t="0" r="0" b="0"/>
            <wp:docPr id="1" name="Picture 3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" name="Picture 39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85" cy="9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Prevederile Legii nr. 227/2015 privind Codul Fiscal, </w:t>
      </w:r>
      <w:r w:rsidR="00535A0F">
        <w:rPr>
          <w:rFonts w:ascii="Times New Roman" w:eastAsia="Times New Roman" w:hAnsi="Times New Roman" w:cs="Times New Roman"/>
        </w:rPr>
        <w:t>cu modificările si completările ulterioare,</w:t>
      </w:r>
    </w:p>
    <w:p w14:paraId="7E70E1A7" w14:textId="77777777" w:rsidR="00CA647C" w:rsidRDefault="00CA647C" w:rsidP="00CA647C">
      <w:pPr>
        <w:numPr>
          <w:ilvl w:val="0"/>
          <w:numId w:val="1"/>
        </w:numPr>
        <w:spacing w:after="37"/>
        <w:ind w:right="57" w:firstLine="14"/>
      </w:pPr>
      <w:r>
        <w:rPr>
          <w:rFonts w:ascii="Times New Roman" w:eastAsia="Times New Roman" w:hAnsi="Times New Roman" w:cs="Times New Roman"/>
        </w:rPr>
        <w:t xml:space="preserve">Referatul de aprobare (expunerea de motive) al primarului comunei Alexandru Odobescu, în </w:t>
      </w:r>
      <w:r>
        <w:rPr>
          <w:noProof/>
        </w:rPr>
        <w:drawing>
          <wp:inline distT="0" distB="0" distL="0" distR="0" wp14:anchorId="382CE3C8" wp14:editId="2D2B4B98">
            <wp:extent cx="4569" cy="4570"/>
            <wp:effectExtent l="0" t="0" r="0" b="0"/>
            <wp:docPr id="2" name="Picture 3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" name="Picture 39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calitatea sa de inițiator, înregistrat sub nr. 262/17.01.2023,</w:t>
      </w:r>
    </w:p>
    <w:p w14:paraId="4B8DAEBD" w14:textId="038771F5" w:rsidR="00CA647C" w:rsidRPr="00CA647C" w:rsidRDefault="00CA647C" w:rsidP="00CA647C">
      <w:pPr>
        <w:numPr>
          <w:ilvl w:val="0"/>
          <w:numId w:val="1"/>
        </w:numPr>
        <w:spacing w:after="46"/>
        <w:ind w:right="57" w:firstLine="14"/>
      </w:pPr>
      <w:r>
        <w:rPr>
          <w:rFonts w:ascii="Times New Roman" w:eastAsia="Times New Roman" w:hAnsi="Times New Roman" w:cs="Times New Roman"/>
        </w:rPr>
        <w:t>Raportul compartimentului de resort (impozite si taxe) din cadrul aparatului de specialitate al Primarului comunei Alexandru Odobescu, înregistrat sub nr. 261/17.01.2023,</w:t>
      </w:r>
    </w:p>
    <w:p w14:paraId="7E2B7A53" w14:textId="3911BB82" w:rsidR="00CA647C" w:rsidRPr="00CA647C" w:rsidRDefault="00CA647C" w:rsidP="00CA647C">
      <w:pPr>
        <w:numPr>
          <w:ilvl w:val="0"/>
          <w:numId w:val="1"/>
        </w:numPr>
        <w:spacing w:after="46"/>
        <w:ind w:right="57" w:firstLine="14"/>
        <w:rPr>
          <w:color w:val="auto"/>
        </w:rPr>
      </w:pPr>
      <w:r>
        <w:rPr>
          <w:rFonts w:ascii="Times New Roman" w:eastAsia="Times New Roman" w:hAnsi="Times New Roman" w:cs="Times New Roman"/>
        </w:rPr>
        <w:t xml:space="preserve">Proiectul de </w:t>
      </w:r>
      <w:r w:rsidRPr="00CA647C">
        <w:rPr>
          <w:rFonts w:ascii="Times New Roman" w:eastAsia="Times New Roman" w:hAnsi="Times New Roman" w:cs="Times New Roman"/>
          <w:color w:val="auto"/>
        </w:rPr>
        <w:t>hotărâre nr. 264/17.01.2023</w:t>
      </w:r>
    </w:p>
    <w:p w14:paraId="1575783B" w14:textId="77777777" w:rsidR="00CA647C" w:rsidRDefault="00CA647C" w:rsidP="00CA647C">
      <w:pPr>
        <w:numPr>
          <w:ilvl w:val="0"/>
          <w:numId w:val="1"/>
        </w:numPr>
        <w:spacing w:after="89"/>
        <w:ind w:right="57" w:firstLine="14"/>
      </w:pPr>
      <w:r>
        <w:rPr>
          <w:rFonts w:ascii="Times New Roman" w:eastAsia="Times New Roman" w:hAnsi="Times New Roman" w:cs="Times New Roman"/>
        </w:rPr>
        <w:t xml:space="preserve">Raportul Comisiei de specialitate </w:t>
      </w:r>
      <w:r w:rsidRPr="00041516">
        <w:rPr>
          <w:iCs/>
          <w:sz w:val="22"/>
        </w:rPr>
        <w:t xml:space="preserve">pentru probleme de agricultură , activități </w:t>
      </w:r>
      <w:proofErr w:type="spellStart"/>
      <w:r w:rsidRPr="00041516">
        <w:rPr>
          <w:iCs/>
          <w:sz w:val="22"/>
        </w:rPr>
        <w:t>economico</w:t>
      </w:r>
      <w:proofErr w:type="spellEnd"/>
      <w:r w:rsidRPr="00041516">
        <w:rPr>
          <w:iCs/>
          <w:sz w:val="22"/>
        </w:rPr>
        <w:t>-financiare, amenajarea teritoriului  și urbanism ,administrarea domeniului public și privat al comunei , protecția mediului și turism</w:t>
      </w:r>
      <w:r>
        <w:rPr>
          <w:rFonts w:ascii="Times New Roman" w:eastAsia="Times New Roman" w:hAnsi="Times New Roman" w:cs="Times New Roman"/>
        </w:rPr>
        <w:t xml:space="preserve"> din cadrul Consiliului Local Alexandru Odobescu,</w:t>
      </w:r>
    </w:p>
    <w:p w14:paraId="569234AB" w14:textId="77777777" w:rsidR="00CA647C" w:rsidRDefault="00CA647C" w:rsidP="00CA647C">
      <w:pPr>
        <w:spacing w:after="25" w:line="265" w:lineRule="auto"/>
        <w:ind w:left="10" w:right="21" w:hanging="10"/>
        <w:jc w:val="right"/>
      </w:pPr>
      <w:r>
        <w:rPr>
          <w:rFonts w:ascii="Times New Roman" w:eastAsia="Times New Roman" w:hAnsi="Times New Roman" w:cs="Times New Roman"/>
        </w:rPr>
        <w:t xml:space="preserve">În temeiul prevederilor art. 129 alin. (2) </w:t>
      </w:r>
      <w:proofErr w:type="spellStart"/>
      <w:r>
        <w:rPr>
          <w:rFonts w:ascii="Times New Roman" w:eastAsia="Times New Roman" w:hAnsi="Times New Roman" w:cs="Times New Roman"/>
        </w:rPr>
        <w:t>lit.b</w:t>
      </w:r>
      <w:proofErr w:type="spellEnd"/>
      <w:r>
        <w:rPr>
          <w:rFonts w:ascii="Times New Roman" w:eastAsia="Times New Roman" w:hAnsi="Times New Roman" w:cs="Times New Roman"/>
        </w:rPr>
        <w:t>) și alin. (4) lit. c), respectiv ale art. 139 alin.</w:t>
      </w:r>
    </w:p>
    <w:p w14:paraId="41FB57AB" w14:textId="77777777" w:rsidR="00CA647C" w:rsidRDefault="00CA647C" w:rsidP="00CA647C">
      <w:pPr>
        <w:spacing w:after="347"/>
        <w:ind w:left="158" w:right="57" w:firstLine="0"/>
      </w:pPr>
      <w:r>
        <w:rPr>
          <w:rFonts w:ascii="Times New Roman" w:eastAsia="Times New Roman" w:hAnsi="Times New Roman" w:cs="Times New Roman"/>
        </w:rPr>
        <w:t>(3) lit. c) din Codul Administrativ,</w:t>
      </w:r>
    </w:p>
    <w:p w14:paraId="625F02E7" w14:textId="77777777" w:rsidR="00CA647C" w:rsidRPr="00CA647C" w:rsidRDefault="00CA647C" w:rsidP="00CA647C">
      <w:pPr>
        <w:spacing w:after="244" w:line="259" w:lineRule="auto"/>
        <w:ind w:left="0" w:right="115" w:firstLine="0"/>
        <w:jc w:val="center"/>
        <w:rPr>
          <w:b/>
          <w:bCs/>
          <w:szCs w:val="24"/>
        </w:rPr>
      </w:pPr>
      <w:r w:rsidRPr="00CA647C">
        <w:rPr>
          <w:rFonts w:ascii="Times New Roman" w:eastAsia="Times New Roman" w:hAnsi="Times New Roman" w:cs="Times New Roman"/>
          <w:b/>
          <w:bCs/>
          <w:szCs w:val="24"/>
          <w:u w:val="single" w:color="000000"/>
        </w:rPr>
        <w:t>HOTĂRĂSTE:</w:t>
      </w:r>
    </w:p>
    <w:p w14:paraId="71FF3234" w14:textId="77777777" w:rsidR="00CA647C" w:rsidRDefault="00CA647C" w:rsidP="00CA647C">
      <w:pPr>
        <w:spacing w:after="54"/>
        <w:ind w:left="158" w:right="122" w:firstLine="0"/>
        <w:rPr>
          <w:rFonts w:ascii="Times New Roman" w:eastAsia="Times New Roman" w:hAnsi="Times New Roman" w:cs="Times New Roman"/>
        </w:rPr>
      </w:pPr>
      <w:r w:rsidRPr="000A42FC">
        <w:rPr>
          <w:rFonts w:ascii="Times New Roman" w:eastAsia="Times New Roman" w:hAnsi="Times New Roman" w:cs="Times New Roman"/>
          <w:b/>
          <w:bCs/>
        </w:rPr>
        <w:t xml:space="preserve">Art.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</w:rPr>
        <w:t xml:space="preserve"> — Se aprobă modificarea art. 1  anexele: 4 punctul (16),5,6 si 8  din HCL Alexandru Odobescu nr. 52/08.12.2020 privind stabilirea impozitelor și taxelor locale, precum și a taxelor speciale, pentru anul 2023, care vor avea următorul cuprins:</w:t>
      </w:r>
    </w:p>
    <w:p w14:paraId="6635F05F" w14:textId="77777777" w:rsidR="00CA647C" w:rsidRPr="000A42FC" w:rsidRDefault="00CA647C" w:rsidP="00CA647C">
      <w:pPr>
        <w:spacing w:after="54"/>
        <w:ind w:left="158" w:right="122"/>
        <w:rPr>
          <w:rFonts w:ascii="Times New Roman" w:eastAsia="Times New Roman" w:hAnsi="Times New Roman" w:cs="Times New Roman"/>
          <w:szCs w:val="24"/>
        </w:rPr>
      </w:pPr>
      <w:r w:rsidRPr="000A42FC">
        <w:rPr>
          <w:rFonts w:ascii="Times New Roman" w:eastAsia="Times New Roman" w:hAnsi="Times New Roman" w:cs="Times New Roman"/>
          <w:b/>
          <w:bCs/>
          <w:szCs w:val="24"/>
          <w:u w:val="single" w:color="000000"/>
        </w:rPr>
        <w:t>Anexa 4</w:t>
      </w:r>
      <w:r w:rsidRPr="000A42FC">
        <w:rPr>
          <w:rFonts w:ascii="Times New Roman" w:eastAsia="Times New Roman" w:hAnsi="Times New Roman" w:cs="Times New Roman"/>
          <w:szCs w:val="24"/>
        </w:rPr>
        <w:t>:</w:t>
      </w:r>
    </w:p>
    <w:p w14:paraId="3E53538A" w14:textId="77777777" w:rsidR="00CA647C" w:rsidRPr="000A42FC" w:rsidRDefault="00CA647C" w:rsidP="00CA647C">
      <w:pPr>
        <w:spacing w:after="54"/>
        <w:ind w:left="708" w:right="122" w:firstLine="174"/>
        <w:rPr>
          <w:rFonts w:ascii="Times New Roman" w:eastAsia="Times New Roman" w:hAnsi="Times New Roman" w:cs="Times New Roman"/>
          <w:szCs w:val="24"/>
        </w:rPr>
      </w:pPr>
      <w:r w:rsidRPr="000A42FC">
        <w:rPr>
          <w:rFonts w:ascii="Times New Roman" w:eastAsia="Times New Roman" w:hAnsi="Times New Roman" w:cs="Times New Roman"/>
          <w:szCs w:val="24"/>
        </w:rPr>
        <w:t xml:space="preserve">Toate celelalte puncte din anexa rămân valabile ca in </w:t>
      </w:r>
      <w:proofErr w:type="spellStart"/>
      <w:r w:rsidRPr="000A42FC">
        <w:rPr>
          <w:rFonts w:ascii="Times New Roman" w:eastAsia="Times New Roman" w:hAnsi="Times New Roman" w:cs="Times New Roman"/>
          <w:szCs w:val="24"/>
        </w:rPr>
        <w:t>hcl</w:t>
      </w:r>
      <w:proofErr w:type="spellEnd"/>
      <w:r w:rsidRPr="000A42FC">
        <w:rPr>
          <w:rFonts w:ascii="Times New Roman" w:eastAsia="Times New Roman" w:hAnsi="Times New Roman" w:cs="Times New Roman"/>
          <w:szCs w:val="24"/>
        </w:rPr>
        <w:t xml:space="preserve"> 52/08.12.2020 si se modifica   doar punctul 16, care va avea următorul cuprins:</w:t>
      </w:r>
    </w:p>
    <w:p w14:paraId="1DB8A59C" w14:textId="77777777" w:rsidR="00CA647C" w:rsidRPr="000A42FC" w:rsidRDefault="00CA647C" w:rsidP="00CA647C">
      <w:pPr>
        <w:spacing w:after="54"/>
        <w:ind w:left="158" w:right="122"/>
        <w:rPr>
          <w:rFonts w:ascii="Times New Roman" w:eastAsia="Times New Roman" w:hAnsi="Times New Roman" w:cs="Times New Roman"/>
          <w:szCs w:val="24"/>
        </w:rPr>
      </w:pPr>
      <w:r w:rsidRPr="000A42FC">
        <w:rPr>
          <w:rFonts w:ascii="Times New Roman" w:eastAsia="Times New Roman" w:hAnsi="Times New Roman" w:cs="Times New Roman"/>
          <w:szCs w:val="24"/>
        </w:rPr>
        <w:t>(16) Taxa pentru eliberarea certificatului de nomenclatura stradala este 15 lei.</w:t>
      </w:r>
    </w:p>
    <w:p w14:paraId="4FB6084B" w14:textId="77777777" w:rsidR="00CA647C" w:rsidRPr="000A42FC" w:rsidRDefault="00CA647C" w:rsidP="00CA647C">
      <w:pPr>
        <w:spacing w:after="54"/>
        <w:ind w:left="158" w:right="122"/>
        <w:rPr>
          <w:rFonts w:ascii="Times New Roman" w:eastAsia="Times New Roman" w:hAnsi="Times New Roman" w:cs="Times New Roman"/>
          <w:b/>
          <w:bCs/>
          <w:szCs w:val="24"/>
          <w:u w:val="single" w:color="000000"/>
        </w:rPr>
      </w:pPr>
      <w:r w:rsidRPr="000A42FC">
        <w:rPr>
          <w:rFonts w:ascii="Times New Roman" w:eastAsia="Times New Roman" w:hAnsi="Times New Roman" w:cs="Times New Roman"/>
          <w:b/>
          <w:bCs/>
          <w:szCs w:val="24"/>
          <w:u w:val="single" w:color="000000"/>
        </w:rPr>
        <w:t>Anexa 5:</w:t>
      </w:r>
    </w:p>
    <w:p w14:paraId="15690F0C" w14:textId="77777777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szCs w:val="24"/>
        </w:rPr>
      </w:pPr>
      <w:r w:rsidRPr="000A42FC">
        <w:rPr>
          <w:rFonts w:ascii="Times New Roman" w:hAnsi="Times New Roman" w:cs="Times New Roman"/>
          <w:szCs w:val="24"/>
        </w:rPr>
        <w:t>Taxa pentru eliberarea autorizațiilor sanitare de funcționare este de 22 lei;</w:t>
      </w:r>
    </w:p>
    <w:p w14:paraId="7A73051D" w14:textId="77777777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szCs w:val="24"/>
        </w:rPr>
      </w:pPr>
      <w:r w:rsidRPr="000A42FC">
        <w:rPr>
          <w:rFonts w:ascii="Times New Roman" w:hAnsi="Times New Roman" w:cs="Times New Roman"/>
          <w:szCs w:val="24"/>
        </w:rPr>
        <w:lastRenderedPageBreak/>
        <w:t>Taxa pentru eliberarea atestatului de producător este de 80 lei;</w:t>
      </w:r>
    </w:p>
    <w:p w14:paraId="29982DDC" w14:textId="77777777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szCs w:val="24"/>
        </w:rPr>
      </w:pPr>
      <w:r w:rsidRPr="000A42FC">
        <w:rPr>
          <w:rFonts w:ascii="Times New Roman" w:hAnsi="Times New Roman" w:cs="Times New Roman"/>
          <w:szCs w:val="24"/>
        </w:rPr>
        <w:t>Taxa pentru eliberarea carnetului de comercializare a produselor din sectorul agricol este de 50 lei;</w:t>
      </w:r>
    </w:p>
    <w:p w14:paraId="4E24225E" w14:textId="46AC6C18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Persoanele a căror activitate este înregistrată în grupele CAEN 561 - Restaurante, 563 - Baruri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și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alte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de servire a băuturilor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și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932 - Alte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recreative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și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distractive, potrivit Clasificării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activităților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din economia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națională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- CAEN, actualizată prin </w:t>
      </w:r>
      <w:r w:rsidRPr="000A42FC">
        <w:rPr>
          <w:rStyle w:val="panchor"/>
          <w:rFonts w:ascii="Times New Roman" w:hAnsi="Times New Roman" w:cs="Times New Roman"/>
          <w:color w:val="auto"/>
          <w:szCs w:val="24"/>
        </w:rPr>
        <w:t xml:space="preserve">Ordinul </w:t>
      </w:r>
      <w:r w:rsidR="005C12B3" w:rsidRPr="000A42FC">
        <w:rPr>
          <w:rStyle w:val="panchor"/>
          <w:rFonts w:ascii="Times New Roman" w:hAnsi="Times New Roman" w:cs="Times New Roman"/>
          <w:color w:val="auto"/>
          <w:szCs w:val="24"/>
        </w:rPr>
        <w:t>președintelui</w:t>
      </w:r>
      <w:r w:rsidRPr="000A42FC">
        <w:rPr>
          <w:rStyle w:val="panchor"/>
          <w:rFonts w:ascii="Times New Roman" w:hAnsi="Times New Roman" w:cs="Times New Roman"/>
          <w:color w:val="auto"/>
          <w:szCs w:val="24"/>
        </w:rPr>
        <w:t xml:space="preserve"> Institutului </w:t>
      </w:r>
      <w:proofErr w:type="spellStart"/>
      <w:r w:rsidRPr="000A42FC">
        <w:rPr>
          <w:rStyle w:val="panchor"/>
          <w:rFonts w:ascii="Times New Roman" w:hAnsi="Times New Roman" w:cs="Times New Roman"/>
          <w:color w:val="auto"/>
          <w:szCs w:val="24"/>
        </w:rPr>
        <w:t>Naţional</w:t>
      </w:r>
      <w:proofErr w:type="spellEnd"/>
      <w:r w:rsidRPr="000A42FC">
        <w:rPr>
          <w:rStyle w:val="panchor"/>
          <w:rFonts w:ascii="Times New Roman" w:hAnsi="Times New Roman" w:cs="Times New Roman"/>
          <w:color w:val="auto"/>
          <w:szCs w:val="24"/>
        </w:rPr>
        <w:t xml:space="preserve"> de Statistică nr. 337/2007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privind actualizarea Clasificării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activităților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din economia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națională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- CAEN, datorează bugetului local al comunei,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orașului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sau municipiului, după caz, în a cărui rază administrativ-teritorială se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desfășoară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activitatea, o taxă pentru eliberarea/vizarea anuală a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autorizației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privind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desfășurarea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acestor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, în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funcție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suprafața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aferentă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activităților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respective, în sumă de:</w:t>
      </w:r>
    </w:p>
    <w:p w14:paraId="5B475AFF" w14:textId="3E3B7496" w:rsidR="00CA647C" w:rsidRPr="000A42FC" w:rsidRDefault="00CA647C" w:rsidP="00CA647C">
      <w:pPr>
        <w:pStyle w:val="Listparagraf"/>
        <w:numPr>
          <w:ilvl w:val="0"/>
          <w:numId w:val="6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385 lei pentru o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suprafața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de 500 mp, inclusiv;</w:t>
      </w:r>
    </w:p>
    <w:p w14:paraId="5B7AC339" w14:textId="0376DE05" w:rsidR="00CA647C" w:rsidRPr="000A42FC" w:rsidRDefault="00CA647C" w:rsidP="00CA647C">
      <w:pPr>
        <w:pStyle w:val="Listparagraf"/>
        <w:numPr>
          <w:ilvl w:val="0"/>
          <w:numId w:val="6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415 lei pentru o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suprafața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mai mare de 500 mp.</w:t>
      </w:r>
    </w:p>
    <w:p w14:paraId="0FA052B4" w14:textId="77777777" w:rsidR="00CA647C" w:rsidRPr="000A42FC" w:rsidRDefault="00CA647C" w:rsidP="00CA647C">
      <w:pPr>
        <w:spacing w:after="54"/>
        <w:ind w:left="0" w:right="122" w:firstLine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        </w:t>
      </w:r>
      <w:r w:rsidRPr="000A42FC">
        <w:rPr>
          <w:rFonts w:ascii="Times New Roman" w:hAnsi="Times New Roman" w:cs="Times New Roman"/>
          <w:b/>
          <w:bCs/>
          <w:color w:val="auto"/>
          <w:szCs w:val="24"/>
          <w:u w:val="single"/>
        </w:rPr>
        <w:t>Anexa 6:</w:t>
      </w:r>
    </w:p>
    <w:p w14:paraId="14917393" w14:textId="56E03148" w:rsidR="00CA647C" w:rsidRPr="000A42FC" w:rsidRDefault="005C12B3" w:rsidP="00CA647C">
      <w:pPr>
        <w:pStyle w:val="Listparagraf"/>
        <w:numPr>
          <w:ilvl w:val="0"/>
          <w:numId w:val="9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Afișaj</w:t>
      </w:r>
      <w:r w:rsidR="00CA647C" w:rsidRPr="000A42FC">
        <w:rPr>
          <w:rFonts w:ascii="Times New Roman" w:hAnsi="Times New Roman" w:cs="Times New Roman"/>
          <w:color w:val="auto"/>
          <w:szCs w:val="24"/>
        </w:rPr>
        <w:t xml:space="preserve"> situat in locul in care persoana </w:t>
      </w:r>
      <w:r w:rsidRPr="000A42FC">
        <w:rPr>
          <w:rFonts w:ascii="Times New Roman" w:hAnsi="Times New Roman" w:cs="Times New Roman"/>
          <w:color w:val="auto"/>
          <w:szCs w:val="24"/>
        </w:rPr>
        <w:t>derulează</w:t>
      </w:r>
      <w:r w:rsidR="00CA647C" w:rsidRPr="000A42FC">
        <w:rPr>
          <w:rFonts w:ascii="Times New Roman" w:hAnsi="Times New Roman" w:cs="Times New Roman"/>
          <w:color w:val="auto"/>
          <w:szCs w:val="24"/>
        </w:rPr>
        <w:t xml:space="preserve"> o activitate economica (taxa firma) este de 50 lei;</w:t>
      </w:r>
    </w:p>
    <w:p w14:paraId="2B0B7A03" w14:textId="3D34A38F" w:rsidR="00CA647C" w:rsidRPr="000A42FC" w:rsidRDefault="005C12B3" w:rsidP="00CA647C">
      <w:pPr>
        <w:pStyle w:val="Listparagraf"/>
        <w:numPr>
          <w:ilvl w:val="0"/>
          <w:numId w:val="9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Afișaj</w:t>
      </w:r>
      <w:r w:rsidR="00CA647C" w:rsidRPr="000A42FC">
        <w:rPr>
          <w:rFonts w:ascii="Times New Roman" w:hAnsi="Times New Roman" w:cs="Times New Roman"/>
          <w:color w:val="auto"/>
          <w:szCs w:val="24"/>
        </w:rPr>
        <w:t xml:space="preserve"> pentru reclama si publicitate este de 50 lei.</w:t>
      </w:r>
    </w:p>
    <w:p w14:paraId="725493FD" w14:textId="77777777" w:rsidR="00CA647C" w:rsidRPr="000A42FC" w:rsidRDefault="00CA647C" w:rsidP="00CA647C">
      <w:pPr>
        <w:spacing w:after="54"/>
        <w:ind w:left="0" w:right="122" w:firstLine="0"/>
        <w:rPr>
          <w:rFonts w:ascii="Times New Roman" w:hAnsi="Times New Roman" w:cs="Times New Roman"/>
          <w:b/>
          <w:bCs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        </w:t>
      </w:r>
      <w:r w:rsidRPr="000A42FC">
        <w:rPr>
          <w:rFonts w:ascii="Times New Roman" w:hAnsi="Times New Roman" w:cs="Times New Roman"/>
          <w:b/>
          <w:bCs/>
          <w:color w:val="auto"/>
          <w:szCs w:val="24"/>
          <w:u w:val="single"/>
        </w:rPr>
        <w:t>Anexa 8:</w:t>
      </w:r>
    </w:p>
    <w:p w14:paraId="31BE3504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Taxe eliberare copii arhiva este de 10 lei;</w:t>
      </w:r>
    </w:p>
    <w:p w14:paraId="6904A7B4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xerox 0,05 bani/pagina;</w:t>
      </w:r>
    </w:p>
    <w:p w14:paraId="72A288A4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legalizare  documente 8 lei/pagina;</w:t>
      </w:r>
    </w:p>
    <w:p w14:paraId="6060FD21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eliberare adeverință in aceeași zi pentru terenul arendat atât la persoane fizice cat si la persoane juridice 5 lei;</w:t>
      </w:r>
    </w:p>
    <w:p w14:paraId="03DBB714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extrajudiciara de timbru 5 lei/adeverință eliberata;</w:t>
      </w:r>
    </w:p>
    <w:p w14:paraId="1F0B36CF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certificat fiscal in aceeași zi 15 lei;</w:t>
      </w:r>
    </w:p>
    <w:p w14:paraId="0C42740D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Taxa înregistrare </w:t>
      </w:r>
      <w:proofErr w:type="spellStart"/>
      <w:r w:rsidRPr="000A42FC">
        <w:rPr>
          <w:rFonts w:ascii="Times New Roman" w:hAnsi="Times New Roman" w:cs="Times New Roman"/>
          <w:color w:val="auto"/>
          <w:szCs w:val="24"/>
        </w:rPr>
        <w:t>moped</w:t>
      </w:r>
      <w:proofErr w:type="spellEnd"/>
      <w:r w:rsidRPr="000A42FC">
        <w:rPr>
          <w:rFonts w:ascii="Times New Roman" w:hAnsi="Times New Roman" w:cs="Times New Roman"/>
          <w:color w:val="auto"/>
          <w:szCs w:val="24"/>
        </w:rPr>
        <w:t>, utilaje, atelaje 100 lei;</w:t>
      </w:r>
    </w:p>
    <w:p w14:paraId="6C6AC9D2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înregistrare tractor agricol, remorca agricola 100 lei;</w:t>
      </w:r>
    </w:p>
    <w:p w14:paraId="57CD78D8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închiriere utilaj proprietate primarei – vidanjă 200 lei/ora;</w:t>
      </w:r>
    </w:p>
    <w:p w14:paraId="00A1E48B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închiriere tractor si remorca proprietate primărie 200 lei/ ora;</w:t>
      </w:r>
    </w:p>
    <w:p w14:paraId="5DC95574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înregistrare contact arenda 30 lei/contract;</w:t>
      </w:r>
    </w:p>
    <w:p w14:paraId="0FE01C62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salubrizare 7lei/ persoana;</w:t>
      </w:r>
    </w:p>
    <w:p w14:paraId="23ADA75B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speciala pentru eliberarea acordului privind exercitarea activității de comercializare:</w:t>
      </w:r>
    </w:p>
    <w:p w14:paraId="57FA1A09" w14:textId="77777777" w:rsidR="00CA647C" w:rsidRPr="000A42FC" w:rsidRDefault="00CA647C" w:rsidP="00CA647C">
      <w:pPr>
        <w:pStyle w:val="Listparagraf"/>
        <w:numPr>
          <w:ilvl w:val="0"/>
          <w:numId w:val="8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45 lei pentru societăți;</w:t>
      </w:r>
    </w:p>
    <w:p w14:paraId="30C5AC27" w14:textId="77777777" w:rsidR="00CA647C" w:rsidRPr="000A42FC" w:rsidRDefault="00CA647C" w:rsidP="00CA647C">
      <w:pPr>
        <w:pStyle w:val="Listparagraf"/>
        <w:numPr>
          <w:ilvl w:val="0"/>
          <w:numId w:val="8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40 lei pentru persoane fizice si întreprinderi individuale;</w:t>
      </w:r>
    </w:p>
    <w:p w14:paraId="2A6A28B0" w14:textId="77777777" w:rsidR="00CA647C" w:rsidRPr="000A42FC" w:rsidRDefault="00CA647C" w:rsidP="00CA647C">
      <w:pPr>
        <w:spacing w:after="54"/>
        <w:ind w:left="0" w:right="122" w:firstLine="0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            14.Taxa SVSU:</w:t>
      </w:r>
    </w:p>
    <w:p w14:paraId="45A7BD95" w14:textId="77777777" w:rsidR="00CA647C" w:rsidRPr="000A42FC" w:rsidRDefault="00CA647C" w:rsidP="00CA647C">
      <w:pPr>
        <w:spacing w:after="54"/>
        <w:ind w:left="0" w:right="122" w:firstLine="708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a)  10 lei/ gospodărie la persoane fizice;</w:t>
      </w:r>
    </w:p>
    <w:p w14:paraId="4F20C835" w14:textId="77777777" w:rsidR="00CA647C" w:rsidRPr="000A42FC" w:rsidRDefault="00CA647C" w:rsidP="00CA647C">
      <w:pPr>
        <w:spacing w:after="54"/>
        <w:ind w:left="0" w:right="122" w:firstLine="708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b) 100 lei persoane juridice.</w:t>
      </w:r>
    </w:p>
    <w:p w14:paraId="37AD733E" w14:textId="77777777" w:rsidR="00CA647C" w:rsidRDefault="00CA647C" w:rsidP="00CA647C">
      <w:pPr>
        <w:spacing w:after="30"/>
        <w:ind w:left="158" w:right="57" w:firstLine="0"/>
        <w:rPr>
          <w:rFonts w:ascii="Times New Roman" w:eastAsia="Times New Roman" w:hAnsi="Times New Roman" w:cs="Times New Roman"/>
        </w:rPr>
      </w:pPr>
      <w:r w:rsidRPr="00A13A11">
        <w:rPr>
          <w:rFonts w:ascii="Times New Roman" w:eastAsia="Times New Roman" w:hAnsi="Times New Roman" w:cs="Times New Roman"/>
          <w:b/>
          <w:bCs/>
        </w:rPr>
        <w:lastRenderedPageBreak/>
        <w:t xml:space="preserve">Art. </w:t>
      </w:r>
      <w:r>
        <w:rPr>
          <w:rFonts w:ascii="Times New Roman" w:eastAsia="Times New Roman" w:hAnsi="Times New Roman" w:cs="Times New Roman"/>
          <w:b/>
          <w:bCs/>
        </w:rPr>
        <w:t>II</w:t>
      </w:r>
      <w:r>
        <w:rPr>
          <w:rFonts w:ascii="Times New Roman" w:eastAsia="Times New Roman" w:hAnsi="Times New Roman" w:cs="Times New Roman"/>
        </w:rPr>
        <w:t xml:space="preserve"> — Se aprobă completarea art. 1  anexele: 4 punctul (16),5,6 si 8  din HCL Alexandru Odobescu nr. 52/08.12.2020 privind stabilirea impozitelor și taxelor locale, precum și a taxelor speciale, pentru anul 2023,care vor avea următorul cuprins:</w:t>
      </w:r>
    </w:p>
    <w:p w14:paraId="142AF123" w14:textId="77777777" w:rsidR="00CA647C" w:rsidRPr="000A42FC" w:rsidRDefault="00CA647C" w:rsidP="00CA647C">
      <w:pPr>
        <w:spacing w:after="54"/>
        <w:ind w:left="158" w:right="122"/>
        <w:rPr>
          <w:rFonts w:ascii="Times New Roman" w:eastAsia="Times New Roman" w:hAnsi="Times New Roman" w:cs="Times New Roman"/>
          <w:szCs w:val="24"/>
        </w:rPr>
      </w:pPr>
      <w:r w:rsidRPr="000A42FC">
        <w:rPr>
          <w:rFonts w:ascii="Times New Roman" w:eastAsia="Times New Roman" w:hAnsi="Times New Roman" w:cs="Times New Roman"/>
          <w:b/>
          <w:bCs/>
          <w:szCs w:val="24"/>
          <w:u w:val="single" w:color="000000"/>
        </w:rPr>
        <w:t>Anexa 4</w:t>
      </w:r>
      <w:r w:rsidRPr="000A42FC">
        <w:rPr>
          <w:rFonts w:ascii="Times New Roman" w:eastAsia="Times New Roman" w:hAnsi="Times New Roman" w:cs="Times New Roman"/>
          <w:szCs w:val="24"/>
        </w:rPr>
        <w:t>:</w:t>
      </w:r>
    </w:p>
    <w:p w14:paraId="4E717680" w14:textId="77777777" w:rsidR="00CA647C" w:rsidRPr="000A42FC" w:rsidRDefault="00CA647C" w:rsidP="00CA647C">
      <w:pPr>
        <w:spacing w:after="54"/>
        <w:ind w:left="708" w:right="122" w:firstLine="174"/>
        <w:rPr>
          <w:rFonts w:ascii="Times New Roman" w:eastAsia="Times New Roman" w:hAnsi="Times New Roman" w:cs="Times New Roman"/>
          <w:szCs w:val="24"/>
        </w:rPr>
      </w:pPr>
      <w:r w:rsidRPr="000A42FC">
        <w:rPr>
          <w:rFonts w:ascii="Times New Roman" w:eastAsia="Times New Roman" w:hAnsi="Times New Roman" w:cs="Times New Roman"/>
          <w:szCs w:val="24"/>
        </w:rPr>
        <w:t xml:space="preserve">Toate celelalte puncte din anexa rămân valabile ca in </w:t>
      </w:r>
      <w:proofErr w:type="spellStart"/>
      <w:r w:rsidRPr="000A42FC">
        <w:rPr>
          <w:rFonts w:ascii="Times New Roman" w:eastAsia="Times New Roman" w:hAnsi="Times New Roman" w:cs="Times New Roman"/>
          <w:szCs w:val="24"/>
        </w:rPr>
        <w:t>hcl</w:t>
      </w:r>
      <w:proofErr w:type="spellEnd"/>
      <w:r w:rsidRPr="000A42FC">
        <w:rPr>
          <w:rFonts w:ascii="Times New Roman" w:eastAsia="Times New Roman" w:hAnsi="Times New Roman" w:cs="Times New Roman"/>
          <w:szCs w:val="24"/>
        </w:rPr>
        <w:t xml:space="preserve"> 52/08.12.2020 si se modifica   doar punctul 16, care va avea următorul cuprins:</w:t>
      </w:r>
    </w:p>
    <w:p w14:paraId="71DBDB79" w14:textId="77777777" w:rsidR="00CA647C" w:rsidRPr="000A42FC" w:rsidRDefault="00CA647C" w:rsidP="00CA647C">
      <w:pPr>
        <w:spacing w:after="54"/>
        <w:ind w:left="158" w:right="122"/>
        <w:rPr>
          <w:rFonts w:ascii="Times New Roman" w:eastAsia="Times New Roman" w:hAnsi="Times New Roman" w:cs="Times New Roman"/>
          <w:szCs w:val="24"/>
        </w:rPr>
      </w:pPr>
      <w:r w:rsidRPr="000A42FC">
        <w:rPr>
          <w:rFonts w:ascii="Times New Roman" w:eastAsia="Times New Roman" w:hAnsi="Times New Roman" w:cs="Times New Roman"/>
          <w:szCs w:val="24"/>
        </w:rPr>
        <w:t>(16) Taxa pentru eliberarea certificatului de nomenclatura stradala este 15 lei.</w:t>
      </w:r>
    </w:p>
    <w:p w14:paraId="1A7F9C08" w14:textId="77777777" w:rsidR="00CA647C" w:rsidRPr="000A42FC" w:rsidRDefault="00CA647C" w:rsidP="00CA647C">
      <w:pPr>
        <w:spacing w:after="54"/>
        <w:ind w:left="158" w:right="122"/>
        <w:rPr>
          <w:rFonts w:ascii="Times New Roman" w:eastAsia="Times New Roman" w:hAnsi="Times New Roman" w:cs="Times New Roman"/>
          <w:b/>
          <w:bCs/>
          <w:szCs w:val="24"/>
          <w:u w:val="single" w:color="000000"/>
        </w:rPr>
      </w:pPr>
      <w:r w:rsidRPr="000A42FC">
        <w:rPr>
          <w:rFonts w:ascii="Times New Roman" w:eastAsia="Times New Roman" w:hAnsi="Times New Roman" w:cs="Times New Roman"/>
          <w:b/>
          <w:bCs/>
          <w:szCs w:val="24"/>
          <w:u w:val="single" w:color="000000"/>
        </w:rPr>
        <w:t>Anexa 5:</w:t>
      </w:r>
    </w:p>
    <w:p w14:paraId="2C91A81D" w14:textId="77777777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szCs w:val="24"/>
        </w:rPr>
      </w:pPr>
      <w:r w:rsidRPr="000A42FC">
        <w:rPr>
          <w:rFonts w:ascii="Times New Roman" w:hAnsi="Times New Roman" w:cs="Times New Roman"/>
          <w:szCs w:val="24"/>
        </w:rPr>
        <w:t>Taxa pentru eliberarea autorizațiilor sanitare de funcționare este de 22 lei;</w:t>
      </w:r>
    </w:p>
    <w:p w14:paraId="6AEB25C4" w14:textId="77777777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szCs w:val="24"/>
        </w:rPr>
      </w:pPr>
      <w:r w:rsidRPr="000A42FC">
        <w:rPr>
          <w:rFonts w:ascii="Times New Roman" w:hAnsi="Times New Roman" w:cs="Times New Roman"/>
          <w:szCs w:val="24"/>
        </w:rPr>
        <w:t>Taxa pentru eliberarea atestatului de producător este de 80 lei;</w:t>
      </w:r>
    </w:p>
    <w:p w14:paraId="5A14CA1C" w14:textId="77777777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szCs w:val="24"/>
        </w:rPr>
      </w:pPr>
      <w:r w:rsidRPr="000A42FC">
        <w:rPr>
          <w:rFonts w:ascii="Times New Roman" w:hAnsi="Times New Roman" w:cs="Times New Roman"/>
          <w:szCs w:val="24"/>
        </w:rPr>
        <w:t>Taxa pentru eliberarea carnetului de comercializare a produselor din sectorul agricol este de 50 lei;</w:t>
      </w:r>
    </w:p>
    <w:p w14:paraId="6A9A8264" w14:textId="7E289CE3" w:rsidR="00CA647C" w:rsidRPr="000A42FC" w:rsidRDefault="00CA647C" w:rsidP="00CA647C">
      <w:pPr>
        <w:pStyle w:val="Listparagraf"/>
        <w:numPr>
          <w:ilvl w:val="0"/>
          <w:numId w:val="5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Persoanele a căror activitate este înregistrată în grupele CAEN 561 - Restaurante, 563 - Baruri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și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alte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de servire a băuturilor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și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932 - Alte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recreative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și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distractive, potrivit Clasificării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activităților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din economia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națională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- CAEN, actualizată prin </w:t>
      </w:r>
      <w:r w:rsidRPr="000A42FC">
        <w:rPr>
          <w:rStyle w:val="panchor"/>
          <w:rFonts w:ascii="Times New Roman" w:hAnsi="Times New Roman" w:cs="Times New Roman"/>
          <w:color w:val="auto"/>
          <w:szCs w:val="24"/>
        </w:rPr>
        <w:t xml:space="preserve">Ordinul </w:t>
      </w:r>
      <w:r w:rsidR="005C12B3" w:rsidRPr="000A42FC">
        <w:rPr>
          <w:rStyle w:val="panchor"/>
          <w:rFonts w:ascii="Times New Roman" w:hAnsi="Times New Roman" w:cs="Times New Roman"/>
          <w:color w:val="auto"/>
          <w:szCs w:val="24"/>
        </w:rPr>
        <w:t>președintelui</w:t>
      </w:r>
      <w:r w:rsidRPr="000A42FC">
        <w:rPr>
          <w:rStyle w:val="panchor"/>
          <w:rFonts w:ascii="Times New Roman" w:hAnsi="Times New Roman" w:cs="Times New Roman"/>
          <w:color w:val="auto"/>
          <w:szCs w:val="24"/>
        </w:rPr>
        <w:t xml:space="preserve"> Institutului </w:t>
      </w:r>
      <w:r w:rsidR="00BE5AD4" w:rsidRPr="000A42FC">
        <w:rPr>
          <w:rStyle w:val="panchor"/>
          <w:rFonts w:ascii="Times New Roman" w:hAnsi="Times New Roman" w:cs="Times New Roman"/>
          <w:color w:val="auto"/>
          <w:szCs w:val="24"/>
        </w:rPr>
        <w:t>Național</w:t>
      </w:r>
      <w:r w:rsidRPr="000A42FC">
        <w:rPr>
          <w:rStyle w:val="panchor"/>
          <w:rFonts w:ascii="Times New Roman" w:hAnsi="Times New Roman" w:cs="Times New Roman"/>
          <w:color w:val="auto"/>
          <w:szCs w:val="24"/>
        </w:rPr>
        <w:t xml:space="preserve"> de Statistică nr. 337/2007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privind actualizarea Clasificării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activităților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din economia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națională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- CAEN, datorează bugetului local al comunei,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orașului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sau municipiului, după caz, în a cărui rază administrativ-teritorială se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desfășoară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activitatea, o taxă pentru eliberarea/vizarea anuală a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autorizației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privind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desfășurarea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acestor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, în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funcție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de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suprafață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aferentă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activităților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respective, în sumă de:</w:t>
      </w:r>
    </w:p>
    <w:p w14:paraId="44891796" w14:textId="29118A85" w:rsidR="00CA647C" w:rsidRPr="000A42FC" w:rsidRDefault="00CA647C" w:rsidP="00CA647C">
      <w:pPr>
        <w:pStyle w:val="Listparagraf"/>
        <w:numPr>
          <w:ilvl w:val="0"/>
          <w:numId w:val="6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385 lei pentru o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suprafața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de 500 mp, inclusiv;</w:t>
      </w:r>
    </w:p>
    <w:p w14:paraId="5A5AA67D" w14:textId="7698A8A5" w:rsidR="00CA647C" w:rsidRPr="000A42FC" w:rsidRDefault="00CA647C" w:rsidP="00CA647C">
      <w:pPr>
        <w:pStyle w:val="Listparagraf"/>
        <w:numPr>
          <w:ilvl w:val="0"/>
          <w:numId w:val="6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415 lei pentru o </w:t>
      </w:r>
      <w:r w:rsidR="005C12B3" w:rsidRPr="000A42FC">
        <w:rPr>
          <w:rFonts w:ascii="Times New Roman" w:hAnsi="Times New Roman" w:cs="Times New Roman"/>
          <w:color w:val="auto"/>
          <w:szCs w:val="24"/>
        </w:rPr>
        <w:t>suprafața</w:t>
      </w:r>
      <w:r w:rsidRPr="000A42FC">
        <w:rPr>
          <w:rFonts w:ascii="Times New Roman" w:hAnsi="Times New Roman" w:cs="Times New Roman"/>
          <w:color w:val="auto"/>
          <w:szCs w:val="24"/>
        </w:rPr>
        <w:t xml:space="preserve"> mai mare de 500 mp.</w:t>
      </w:r>
    </w:p>
    <w:p w14:paraId="62B1F0CF" w14:textId="77777777" w:rsidR="00CA647C" w:rsidRPr="000A42FC" w:rsidRDefault="00CA647C" w:rsidP="00CA647C">
      <w:pPr>
        <w:spacing w:after="54"/>
        <w:ind w:left="0" w:right="122" w:firstLine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        </w:t>
      </w:r>
      <w:r w:rsidRPr="000A42FC">
        <w:rPr>
          <w:rFonts w:ascii="Times New Roman" w:hAnsi="Times New Roman" w:cs="Times New Roman"/>
          <w:b/>
          <w:bCs/>
          <w:color w:val="auto"/>
          <w:szCs w:val="24"/>
          <w:u w:val="single"/>
        </w:rPr>
        <w:t>Anexa 6:</w:t>
      </w:r>
    </w:p>
    <w:p w14:paraId="5F702883" w14:textId="30556520" w:rsidR="00CA647C" w:rsidRPr="000A42FC" w:rsidRDefault="005C12B3" w:rsidP="00CA647C">
      <w:pPr>
        <w:pStyle w:val="Listparagraf"/>
        <w:numPr>
          <w:ilvl w:val="0"/>
          <w:numId w:val="9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Afișaj</w:t>
      </w:r>
      <w:r w:rsidR="00CA647C" w:rsidRPr="000A42FC">
        <w:rPr>
          <w:rFonts w:ascii="Times New Roman" w:hAnsi="Times New Roman" w:cs="Times New Roman"/>
          <w:color w:val="auto"/>
          <w:szCs w:val="24"/>
        </w:rPr>
        <w:t xml:space="preserve"> situat in locul in care persoana </w:t>
      </w:r>
      <w:r w:rsidRPr="000A42FC">
        <w:rPr>
          <w:rFonts w:ascii="Times New Roman" w:hAnsi="Times New Roman" w:cs="Times New Roman"/>
          <w:color w:val="auto"/>
          <w:szCs w:val="24"/>
        </w:rPr>
        <w:t>derulează</w:t>
      </w:r>
      <w:r w:rsidR="00CA647C" w:rsidRPr="000A42FC">
        <w:rPr>
          <w:rFonts w:ascii="Times New Roman" w:hAnsi="Times New Roman" w:cs="Times New Roman"/>
          <w:color w:val="auto"/>
          <w:szCs w:val="24"/>
        </w:rPr>
        <w:t xml:space="preserve"> o activitate economica (taxa firma) este de 50 lei;</w:t>
      </w:r>
    </w:p>
    <w:p w14:paraId="6CCF1855" w14:textId="692CDEB1" w:rsidR="00CA647C" w:rsidRPr="000A42FC" w:rsidRDefault="005C12B3" w:rsidP="00CA647C">
      <w:pPr>
        <w:pStyle w:val="Listparagraf"/>
        <w:numPr>
          <w:ilvl w:val="0"/>
          <w:numId w:val="9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Afișaj</w:t>
      </w:r>
      <w:r w:rsidR="00CA647C" w:rsidRPr="000A42FC">
        <w:rPr>
          <w:rFonts w:ascii="Times New Roman" w:hAnsi="Times New Roman" w:cs="Times New Roman"/>
          <w:color w:val="auto"/>
          <w:szCs w:val="24"/>
        </w:rPr>
        <w:t xml:space="preserve"> pentru reclama si publicitate este de 50 lei.</w:t>
      </w:r>
    </w:p>
    <w:p w14:paraId="5FE5608D" w14:textId="77777777" w:rsidR="00CA647C" w:rsidRPr="000A42FC" w:rsidRDefault="00CA647C" w:rsidP="00CA647C">
      <w:pPr>
        <w:spacing w:after="54"/>
        <w:ind w:left="0" w:right="122" w:firstLine="0"/>
        <w:rPr>
          <w:rFonts w:ascii="Times New Roman" w:hAnsi="Times New Roman" w:cs="Times New Roman"/>
          <w:b/>
          <w:bCs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        </w:t>
      </w:r>
      <w:r w:rsidRPr="000A42FC">
        <w:rPr>
          <w:rFonts w:ascii="Times New Roman" w:hAnsi="Times New Roman" w:cs="Times New Roman"/>
          <w:b/>
          <w:bCs/>
          <w:color w:val="auto"/>
          <w:szCs w:val="24"/>
          <w:u w:val="single"/>
        </w:rPr>
        <w:t>Anexa 8:</w:t>
      </w:r>
    </w:p>
    <w:p w14:paraId="7DB5DBCF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Taxe eliberare copii arhiva este de 10 lei;</w:t>
      </w:r>
    </w:p>
    <w:p w14:paraId="44BE8531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xerox 0,05 bani/pagina;</w:t>
      </w:r>
    </w:p>
    <w:p w14:paraId="5C087F57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legalizare  documente 8 lei/pagina;</w:t>
      </w:r>
    </w:p>
    <w:p w14:paraId="4D0A24F1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eliberare adeverință in aceeași zi pentru terenul arendat atât la persoane fizice cat si la persoane juridice 5 lei;</w:t>
      </w:r>
    </w:p>
    <w:p w14:paraId="19380074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extrajudiciara de timbru 5 lei/adeverință eliberata;</w:t>
      </w:r>
    </w:p>
    <w:p w14:paraId="14761FE2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certificat fiscal in aceeași zi 15 lei;</w:t>
      </w:r>
    </w:p>
    <w:p w14:paraId="12B1EE5B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Taxa înregistrare </w:t>
      </w:r>
      <w:proofErr w:type="spellStart"/>
      <w:r w:rsidRPr="000A42FC">
        <w:rPr>
          <w:rFonts w:ascii="Times New Roman" w:hAnsi="Times New Roman" w:cs="Times New Roman"/>
          <w:color w:val="auto"/>
          <w:szCs w:val="24"/>
        </w:rPr>
        <w:t>moped</w:t>
      </w:r>
      <w:proofErr w:type="spellEnd"/>
      <w:r w:rsidRPr="000A42FC">
        <w:rPr>
          <w:rFonts w:ascii="Times New Roman" w:hAnsi="Times New Roman" w:cs="Times New Roman"/>
          <w:color w:val="auto"/>
          <w:szCs w:val="24"/>
        </w:rPr>
        <w:t>, utilaje, atelaje 100 lei;</w:t>
      </w:r>
    </w:p>
    <w:p w14:paraId="4F11D6F3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înregistrare tractor agricol, remorca agricola 100 lei;</w:t>
      </w:r>
    </w:p>
    <w:p w14:paraId="7A700376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închiriere utilaj proprietate primarei – vidanjă 200 lei/ora;</w:t>
      </w:r>
    </w:p>
    <w:p w14:paraId="3641C83E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închiriere tractor si remorca proprietate primărie 200 lei/ ora;</w:t>
      </w:r>
    </w:p>
    <w:p w14:paraId="14ABCE77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lastRenderedPageBreak/>
        <w:t>Taxa înregistrare contact arenda 30 lei/contract;</w:t>
      </w:r>
    </w:p>
    <w:p w14:paraId="1E1C59D7" w14:textId="0CD28F1A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salubrizare 7</w:t>
      </w:r>
      <w:r w:rsidR="00535A0F">
        <w:rPr>
          <w:rFonts w:ascii="Times New Roman" w:hAnsi="Times New Roman" w:cs="Times New Roman"/>
          <w:color w:val="auto"/>
          <w:szCs w:val="24"/>
        </w:rPr>
        <w:t xml:space="preserve"> </w:t>
      </w:r>
      <w:r w:rsidRPr="000A42FC">
        <w:rPr>
          <w:rFonts w:ascii="Times New Roman" w:hAnsi="Times New Roman" w:cs="Times New Roman"/>
          <w:color w:val="auto"/>
          <w:szCs w:val="24"/>
        </w:rPr>
        <w:t>lei/ persoana;</w:t>
      </w:r>
    </w:p>
    <w:p w14:paraId="40AF3FD5" w14:textId="77777777" w:rsidR="00CA647C" w:rsidRPr="000A42FC" w:rsidRDefault="00CA647C" w:rsidP="00CA647C">
      <w:pPr>
        <w:pStyle w:val="Listparagraf"/>
        <w:numPr>
          <w:ilvl w:val="0"/>
          <w:numId w:val="7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Taxa speciala pentru eliberarea acordului privind exercitarea activității de comercializare:</w:t>
      </w:r>
    </w:p>
    <w:p w14:paraId="1E30A719" w14:textId="77777777" w:rsidR="00CA647C" w:rsidRPr="000A42FC" w:rsidRDefault="00CA647C" w:rsidP="00CA647C">
      <w:pPr>
        <w:pStyle w:val="Listparagraf"/>
        <w:numPr>
          <w:ilvl w:val="0"/>
          <w:numId w:val="8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45 lei pentru societăți;</w:t>
      </w:r>
    </w:p>
    <w:p w14:paraId="4B871FF5" w14:textId="77777777" w:rsidR="00CA647C" w:rsidRPr="000A42FC" w:rsidRDefault="00CA647C" w:rsidP="00CA647C">
      <w:pPr>
        <w:pStyle w:val="Listparagraf"/>
        <w:numPr>
          <w:ilvl w:val="0"/>
          <w:numId w:val="8"/>
        </w:numPr>
        <w:spacing w:after="54"/>
        <w:ind w:right="122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40 lei pentru persoane fizice si întreprinderi individuale;</w:t>
      </w:r>
    </w:p>
    <w:p w14:paraId="19E1C47C" w14:textId="77777777" w:rsidR="00CA647C" w:rsidRPr="000A42FC" w:rsidRDefault="00CA647C" w:rsidP="00CA647C">
      <w:pPr>
        <w:spacing w:after="54"/>
        <w:ind w:left="0" w:right="122" w:firstLine="0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 xml:space="preserve">            14.Taxa SVSU:</w:t>
      </w:r>
    </w:p>
    <w:p w14:paraId="053B91A8" w14:textId="77777777" w:rsidR="00CA647C" w:rsidRPr="000A42FC" w:rsidRDefault="00CA647C" w:rsidP="00CA647C">
      <w:pPr>
        <w:spacing w:after="54"/>
        <w:ind w:left="0" w:right="122" w:firstLine="708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a)  10 lei/ gospodărie la persoane fizice;</w:t>
      </w:r>
    </w:p>
    <w:p w14:paraId="594F8DE1" w14:textId="77777777" w:rsidR="00CA647C" w:rsidRPr="000A42FC" w:rsidRDefault="00CA647C" w:rsidP="00CA647C">
      <w:pPr>
        <w:spacing w:after="54"/>
        <w:ind w:left="0" w:right="122" w:firstLine="708"/>
        <w:rPr>
          <w:rFonts w:ascii="Times New Roman" w:hAnsi="Times New Roman" w:cs="Times New Roman"/>
          <w:color w:val="auto"/>
          <w:szCs w:val="24"/>
        </w:rPr>
      </w:pPr>
      <w:r w:rsidRPr="000A42FC">
        <w:rPr>
          <w:rFonts w:ascii="Times New Roman" w:hAnsi="Times New Roman" w:cs="Times New Roman"/>
          <w:color w:val="auto"/>
          <w:szCs w:val="24"/>
        </w:rPr>
        <w:t>b) 100 lei persoane juridice.</w:t>
      </w:r>
    </w:p>
    <w:p w14:paraId="5C02E540" w14:textId="77777777" w:rsidR="00CA647C" w:rsidRDefault="00CA647C" w:rsidP="00CA647C">
      <w:pPr>
        <w:spacing w:after="30"/>
        <w:ind w:left="158" w:right="57" w:firstLine="0"/>
      </w:pPr>
      <w:r w:rsidRPr="00A13A11">
        <w:rPr>
          <w:rFonts w:ascii="Times New Roman" w:eastAsia="Times New Roman" w:hAnsi="Times New Roman" w:cs="Times New Roman"/>
          <w:b/>
          <w:bCs/>
        </w:rPr>
        <w:t xml:space="preserve">Art. </w:t>
      </w:r>
      <w:r>
        <w:rPr>
          <w:rFonts w:ascii="Times New Roman" w:eastAsia="Times New Roman" w:hAnsi="Times New Roman" w:cs="Times New Roman"/>
          <w:b/>
          <w:bCs/>
        </w:rPr>
        <w:t>III</w:t>
      </w:r>
      <w:r>
        <w:rPr>
          <w:rFonts w:ascii="Times New Roman" w:eastAsia="Times New Roman" w:hAnsi="Times New Roman" w:cs="Times New Roman"/>
        </w:rPr>
        <w:t>— Prevederile conținute la anexele: 4 punctul (16),5,6 si 8  din HCL Alexandru Odobescu nr. 52/08.12.2020 privind stabilirea impozitelor și taxelor locale, precum și a taxelor speciale, pe anul 2023, se abrogă.</w:t>
      </w:r>
    </w:p>
    <w:p w14:paraId="7621B365" w14:textId="77777777" w:rsidR="00CA647C" w:rsidRDefault="00CA647C" w:rsidP="00CA647C">
      <w:pPr>
        <w:spacing w:after="36"/>
        <w:ind w:left="158" w:right="57" w:firstLine="0"/>
      </w:pPr>
      <w:r w:rsidRPr="00A13A11">
        <w:rPr>
          <w:rFonts w:ascii="Times New Roman" w:eastAsia="Times New Roman" w:hAnsi="Times New Roman" w:cs="Times New Roman"/>
          <w:b/>
          <w:bCs/>
        </w:rPr>
        <w:t xml:space="preserve">Art. </w:t>
      </w:r>
      <w:r>
        <w:rPr>
          <w:rFonts w:ascii="Times New Roman" w:eastAsia="Times New Roman" w:hAnsi="Times New Roman" w:cs="Times New Roman"/>
          <w:b/>
          <w:bCs/>
        </w:rPr>
        <w:t>IV</w:t>
      </w:r>
      <w:r>
        <w:rPr>
          <w:rFonts w:ascii="Times New Roman" w:eastAsia="Times New Roman" w:hAnsi="Times New Roman" w:cs="Times New Roman"/>
        </w:rPr>
        <w:t xml:space="preserve">— Celelalte prevederi ale HCL Alexandru Odobescu nr. 52/08.12.2020 privind stabilirea </w:t>
      </w:r>
      <w:r>
        <w:rPr>
          <w:noProof/>
        </w:rPr>
        <w:drawing>
          <wp:inline distT="0" distB="0" distL="0" distR="0" wp14:anchorId="70FFDB2F" wp14:editId="22889988">
            <wp:extent cx="9138" cy="77691"/>
            <wp:effectExtent l="0" t="0" r="0" b="0"/>
            <wp:docPr id="3" name="Picture 48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9" name="Picture 485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7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impozitelor și taxelor locale, precum și a taxelor speciale, pe anul 2023 rămân neschimbate.</w:t>
      </w:r>
    </w:p>
    <w:p w14:paraId="05EC2028" w14:textId="77777777" w:rsidR="00CA647C" w:rsidRPr="00BB3C71" w:rsidRDefault="00CA647C" w:rsidP="00CA647C">
      <w:pPr>
        <w:ind w:left="0" w:firstLine="0"/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A13A11">
        <w:rPr>
          <w:rFonts w:ascii="Times New Roman" w:eastAsia="Times New Roman" w:hAnsi="Times New Roman" w:cs="Times New Roman"/>
          <w:b/>
          <w:bCs/>
        </w:rPr>
        <w:t xml:space="preserve">Art.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</w:rPr>
        <w:t xml:space="preserve"> — </w:t>
      </w:r>
      <w:r w:rsidRPr="00BB3C71">
        <w:t>Cu ducerea la îndeplinire a prevederilor prezentei hotărâri se încredințează primarul comunei Alexandru Odobescu și  aparatul de specialitate.</w:t>
      </w:r>
    </w:p>
    <w:p w14:paraId="4E9A58C0" w14:textId="77777777" w:rsidR="00CA647C" w:rsidRPr="00BB3C71" w:rsidRDefault="00CA647C" w:rsidP="00CA647C">
      <w:pPr>
        <w:spacing w:line="244" w:lineRule="auto"/>
        <w:ind w:left="107" w:right="126" w:firstLine="0"/>
        <w:rPr>
          <w:rFonts w:eastAsia="Arial"/>
        </w:rPr>
      </w:pPr>
      <w:r w:rsidRPr="00BB3C71">
        <w:rPr>
          <w:rFonts w:eastAsia="Arial"/>
        </w:rPr>
        <w:t xml:space="preserve">Prezenta hotărâre se comunică în  termenul prevăzut de lege, prin grija secretarului general: Instituției Prefectului - Județul Călărași, Primarului Comunei </w:t>
      </w:r>
      <w:r w:rsidRPr="00BB3C71">
        <w:t>Alexandru Odobescu</w:t>
      </w:r>
      <w:r w:rsidRPr="00BB3C71">
        <w:rPr>
          <w:rFonts w:eastAsia="Arial"/>
        </w:rPr>
        <w:t xml:space="preserve"> si se va aduce la cunoștință publică prin publicare pe pagina de internet a comunei.</w:t>
      </w:r>
    </w:p>
    <w:p w14:paraId="124B9CC3" w14:textId="77777777" w:rsidR="00CA647C" w:rsidRDefault="00CA647C" w:rsidP="00CA647C"/>
    <w:p w14:paraId="79C9A49A" w14:textId="77777777" w:rsidR="00CA647C" w:rsidRDefault="00CA647C" w:rsidP="00CA647C"/>
    <w:p w14:paraId="47BC97E3" w14:textId="77777777" w:rsidR="00CA647C" w:rsidRDefault="00CA647C" w:rsidP="00CA647C"/>
    <w:p w14:paraId="43213871" w14:textId="77777777" w:rsidR="005C12B3" w:rsidRPr="001B1BAB" w:rsidRDefault="005C12B3" w:rsidP="005C12B3">
      <w:r w:rsidRPr="001B1BAB">
        <w:t>Președinte ședință,                                                      Contrasemnează Secretar general U.A.T,</w:t>
      </w:r>
    </w:p>
    <w:p w14:paraId="6C7F29CE" w14:textId="77777777" w:rsidR="005C12B3" w:rsidRPr="001B1BAB" w:rsidRDefault="005C12B3" w:rsidP="005C12B3">
      <w:r w:rsidRPr="001B1BAB">
        <w:t xml:space="preserve">   </w:t>
      </w:r>
      <w:r>
        <w:t>Dinu Cristian Lorin</w:t>
      </w:r>
      <w:r w:rsidRPr="001B1BAB">
        <w:t xml:space="preserve">                                                                                          </w:t>
      </w:r>
      <w:r>
        <w:t>Ilie Doinita</w:t>
      </w:r>
    </w:p>
    <w:p w14:paraId="6573AD1C" w14:textId="77777777" w:rsidR="005C12B3" w:rsidRPr="001B1BAB" w:rsidRDefault="005C12B3" w:rsidP="005C12B3"/>
    <w:p w14:paraId="21C4ECF5" w14:textId="77777777" w:rsidR="005C12B3" w:rsidRPr="001B1BAB" w:rsidRDefault="005C12B3" w:rsidP="005C12B3"/>
    <w:p w14:paraId="1AC3280E" w14:textId="5ED37FFE" w:rsidR="005C12B3" w:rsidRPr="001B1BAB" w:rsidRDefault="005C12B3" w:rsidP="005C12B3">
      <w:r w:rsidRPr="001B1BAB">
        <w:t xml:space="preserve">Nr.    </w:t>
      </w:r>
      <w:r w:rsidR="00BE5AD4">
        <w:t>10</w:t>
      </w:r>
    </w:p>
    <w:p w14:paraId="4BE46BA4" w14:textId="77777777" w:rsidR="005C12B3" w:rsidRPr="00BE5AD4" w:rsidRDefault="005C12B3" w:rsidP="005C12B3">
      <w:pPr>
        <w:rPr>
          <w:color w:val="auto"/>
        </w:rPr>
      </w:pPr>
      <w:r w:rsidRPr="00BE5AD4">
        <w:rPr>
          <w:color w:val="auto"/>
        </w:rPr>
        <w:t>Adoptată la comuna Alexandru Odobescu</w:t>
      </w:r>
    </w:p>
    <w:p w14:paraId="15024228" w14:textId="77777777" w:rsidR="005C12B3" w:rsidRPr="00BE5AD4" w:rsidRDefault="005C12B3" w:rsidP="005C12B3">
      <w:pPr>
        <w:rPr>
          <w:color w:val="auto"/>
        </w:rPr>
      </w:pPr>
      <w:r w:rsidRPr="00BE5AD4">
        <w:rPr>
          <w:color w:val="auto"/>
        </w:rPr>
        <w:t>Astăzi.26.01.2023</w:t>
      </w:r>
    </w:p>
    <w:p w14:paraId="12B0A843" w14:textId="5B8E0E7F" w:rsidR="005C12B3" w:rsidRPr="00BE5AD4" w:rsidRDefault="005C12B3" w:rsidP="005C12B3">
      <w:pPr>
        <w:rPr>
          <w:b/>
          <w:bCs/>
          <w:color w:val="auto"/>
        </w:rPr>
      </w:pPr>
      <w:r w:rsidRPr="00BE5AD4">
        <w:rPr>
          <w:color w:val="auto"/>
        </w:rPr>
        <w:t xml:space="preserve">Adoptată cu    </w:t>
      </w:r>
      <w:r w:rsidR="00BE5AD4" w:rsidRPr="00BE5AD4">
        <w:rPr>
          <w:color w:val="auto"/>
        </w:rPr>
        <w:t>10</w:t>
      </w:r>
      <w:r w:rsidRPr="00BE5AD4">
        <w:rPr>
          <w:color w:val="auto"/>
        </w:rPr>
        <w:t xml:space="preserve"> voturi   pentru , împotrivă </w:t>
      </w:r>
      <w:r w:rsidRPr="00BE5AD4">
        <w:rPr>
          <w:b/>
          <w:bCs/>
          <w:color w:val="auto"/>
        </w:rPr>
        <w:t>nu</w:t>
      </w:r>
      <w:r w:rsidRPr="00BE5AD4">
        <w:rPr>
          <w:color w:val="auto"/>
        </w:rPr>
        <w:t xml:space="preserve">, </w:t>
      </w:r>
      <w:proofErr w:type="spellStart"/>
      <w:r w:rsidRPr="00BE5AD4">
        <w:rPr>
          <w:color w:val="auto"/>
        </w:rPr>
        <w:t>abţineri</w:t>
      </w:r>
      <w:proofErr w:type="spellEnd"/>
      <w:r w:rsidRPr="00BE5AD4">
        <w:rPr>
          <w:color w:val="auto"/>
        </w:rPr>
        <w:t xml:space="preserve"> </w:t>
      </w:r>
      <w:r w:rsidRPr="00BE5AD4">
        <w:rPr>
          <w:b/>
          <w:bCs/>
          <w:color w:val="auto"/>
        </w:rPr>
        <w:t>nu</w:t>
      </w:r>
    </w:p>
    <w:p w14:paraId="1E33E0DE" w14:textId="77777777" w:rsidR="005C12B3" w:rsidRPr="00BE5AD4" w:rsidRDefault="005C12B3" w:rsidP="005C12B3">
      <w:pPr>
        <w:rPr>
          <w:b/>
          <w:bCs/>
          <w:color w:val="auto"/>
        </w:rPr>
      </w:pPr>
    </w:p>
    <w:p w14:paraId="474665E9" w14:textId="77777777" w:rsidR="005C12B3" w:rsidRPr="001B1BAB" w:rsidRDefault="005C12B3" w:rsidP="005C12B3">
      <w:pPr>
        <w:rPr>
          <w:b/>
          <w:bCs/>
          <w:color w:val="FF0000"/>
        </w:rPr>
      </w:pPr>
    </w:p>
    <w:p w14:paraId="589AF9F2" w14:textId="3A58D659" w:rsidR="00CA647C" w:rsidRDefault="00CA647C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7D23E2C7" w14:textId="64BFF350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32E62A31" w14:textId="42ED6361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280A6851" w14:textId="3250AA5E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5BA4A1CD" w14:textId="55E02484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12E5BD23" w14:textId="1295B1BF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13D0B18C" w14:textId="48381470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2A74D897" w14:textId="5FA5F2C5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p w14:paraId="7C5F4834" w14:textId="6E61EE85" w:rsidR="00535A0F" w:rsidRDefault="00535A0F" w:rsidP="00A13A11">
      <w:pPr>
        <w:pStyle w:val="Frspaiere"/>
        <w:jc w:val="right"/>
        <w:rPr>
          <w:b/>
          <w:sz w:val="20"/>
          <w:szCs w:val="20"/>
          <w:lang w:val="ro-RO"/>
        </w:rPr>
      </w:pPr>
    </w:p>
    <w:sectPr w:rsidR="00535A0F">
      <w:footerReference w:type="even" r:id="rId11"/>
      <w:footerReference w:type="default" r:id="rId12"/>
      <w:footerReference w:type="first" r:id="rId13"/>
      <w:pgSz w:w="11902" w:h="16834"/>
      <w:pgMar w:top="1509" w:right="698" w:bottom="2491" w:left="986" w:header="708" w:footer="1655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ADFA" w14:textId="77777777" w:rsidR="00A843CF" w:rsidRDefault="00A843CF">
      <w:pPr>
        <w:spacing w:after="0" w:line="240" w:lineRule="auto"/>
      </w:pPr>
      <w:r>
        <w:separator/>
      </w:r>
    </w:p>
  </w:endnote>
  <w:endnote w:type="continuationSeparator" w:id="0">
    <w:p w14:paraId="45C59F47" w14:textId="77777777" w:rsidR="00A843CF" w:rsidRDefault="00A8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DE54" w14:textId="77777777" w:rsidR="001C7AFA" w:rsidRDefault="00000000">
    <w:pPr>
      <w:spacing w:after="0" w:line="259" w:lineRule="auto"/>
      <w:ind w:left="0" w:right="1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2</w:t>
    </w:r>
    <w:r>
      <w:rPr>
        <w:rFonts w:ascii="Times New Roman" w:eastAsia="Times New Roman" w:hAnsi="Times New Roman" w:cs="Times New Roman"/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4124" w14:textId="582212E6" w:rsidR="001C7AFA" w:rsidRDefault="001C7AFA">
    <w:pPr>
      <w:spacing w:after="0" w:line="259" w:lineRule="auto"/>
      <w:ind w:left="0" w:right="13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7B48" w14:textId="77777777" w:rsidR="001C7AFA" w:rsidRDefault="00000000">
    <w:pPr>
      <w:spacing w:after="0" w:line="259" w:lineRule="auto"/>
      <w:ind w:left="0" w:right="1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2</w:t>
    </w:r>
    <w:r>
      <w:rPr>
        <w:rFonts w:ascii="Times New Roman" w:eastAsia="Times New Roman" w:hAnsi="Times New Roman" w:cs="Times New Roman"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D4C3" w14:textId="77777777" w:rsidR="00A843CF" w:rsidRDefault="00A843CF">
      <w:pPr>
        <w:spacing w:after="0" w:line="240" w:lineRule="auto"/>
      </w:pPr>
      <w:r>
        <w:separator/>
      </w:r>
    </w:p>
  </w:footnote>
  <w:footnote w:type="continuationSeparator" w:id="0">
    <w:p w14:paraId="3DFF16AC" w14:textId="77777777" w:rsidR="00A843CF" w:rsidRDefault="00A8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5" style="width:10.5pt;height:10.5pt" coordsize="" o:spt="100" o:bullet="t" adj="0,,0" path="" stroked="f">
        <v:stroke joinstyle="miter"/>
        <v:imagedata r:id="rId1" o:title="image40"/>
        <v:formulas/>
        <v:path o:connecttype="segments"/>
      </v:shape>
    </w:pict>
  </w:numPicBullet>
  <w:abstractNum w:abstractNumId="0" w15:restartNumberingAfterBreak="0">
    <w:nsid w:val="0B99198C"/>
    <w:multiLevelType w:val="hybridMultilevel"/>
    <w:tmpl w:val="8DB26D92"/>
    <w:lvl w:ilvl="0" w:tplc="E626DF74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AF200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C24CF6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2FEB6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FEE236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44816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02F72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140CB4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696DE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F6354"/>
    <w:multiLevelType w:val="hybridMultilevel"/>
    <w:tmpl w:val="EF728F0C"/>
    <w:lvl w:ilvl="0" w:tplc="6158E222">
      <w:start w:val="1"/>
      <w:numFmt w:val="decimal"/>
      <w:lvlText w:val="%1."/>
      <w:lvlJc w:val="left"/>
      <w:pPr>
        <w:ind w:left="1242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962" w:hanging="360"/>
      </w:pPr>
    </w:lvl>
    <w:lvl w:ilvl="2" w:tplc="0418001B" w:tentative="1">
      <w:start w:val="1"/>
      <w:numFmt w:val="lowerRoman"/>
      <w:lvlText w:val="%3."/>
      <w:lvlJc w:val="right"/>
      <w:pPr>
        <w:ind w:left="2682" w:hanging="180"/>
      </w:pPr>
    </w:lvl>
    <w:lvl w:ilvl="3" w:tplc="0418000F" w:tentative="1">
      <w:start w:val="1"/>
      <w:numFmt w:val="decimal"/>
      <w:lvlText w:val="%4."/>
      <w:lvlJc w:val="left"/>
      <w:pPr>
        <w:ind w:left="3402" w:hanging="360"/>
      </w:pPr>
    </w:lvl>
    <w:lvl w:ilvl="4" w:tplc="04180019" w:tentative="1">
      <w:start w:val="1"/>
      <w:numFmt w:val="lowerLetter"/>
      <w:lvlText w:val="%5."/>
      <w:lvlJc w:val="left"/>
      <w:pPr>
        <w:ind w:left="4122" w:hanging="360"/>
      </w:pPr>
    </w:lvl>
    <w:lvl w:ilvl="5" w:tplc="0418001B" w:tentative="1">
      <w:start w:val="1"/>
      <w:numFmt w:val="lowerRoman"/>
      <w:lvlText w:val="%6."/>
      <w:lvlJc w:val="right"/>
      <w:pPr>
        <w:ind w:left="4842" w:hanging="180"/>
      </w:pPr>
    </w:lvl>
    <w:lvl w:ilvl="6" w:tplc="0418000F" w:tentative="1">
      <w:start w:val="1"/>
      <w:numFmt w:val="decimal"/>
      <w:lvlText w:val="%7."/>
      <w:lvlJc w:val="left"/>
      <w:pPr>
        <w:ind w:left="5562" w:hanging="360"/>
      </w:pPr>
    </w:lvl>
    <w:lvl w:ilvl="7" w:tplc="04180019" w:tentative="1">
      <w:start w:val="1"/>
      <w:numFmt w:val="lowerLetter"/>
      <w:lvlText w:val="%8."/>
      <w:lvlJc w:val="left"/>
      <w:pPr>
        <w:ind w:left="6282" w:hanging="360"/>
      </w:pPr>
    </w:lvl>
    <w:lvl w:ilvl="8" w:tplc="0418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16FE3DE1"/>
    <w:multiLevelType w:val="hybridMultilevel"/>
    <w:tmpl w:val="22E06BFC"/>
    <w:lvl w:ilvl="0" w:tplc="3F143A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001DE8"/>
    <w:multiLevelType w:val="hybridMultilevel"/>
    <w:tmpl w:val="F91A203A"/>
    <w:lvl w:ilvl="0" w:tplc="C102DBD4">
      <w:start w:val="1"/>
      <w:numFmt w:val="bullet"/>
      <w:lvlText w:val="-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DC8AB0">
      <w:start w:val="1"/>
      <w:numFmt w:val="bullet"/>
      <w:lvlText w:val="o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AC13D0">
      <w:start w:val="1"/>
      <w:numFmt w:val="bullet"/>
      <w:lvlText w:val="▪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DAC836">
      <w:start w:val="1"/>
      <w:numFmt w:val="bullet"/>
      <w:lvlText w:val="•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366E20">
      <w:start w:val="1"/>
      <w:numFmt w:val="bullet"/>
      <w:lvlText w:val="o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920976">
      <w:start w:val="1"/>
      <w:numFmt w:val="bullet"/>
      <w:lvlText w:val="▪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C436AE">
      <w:start w:val="1"/>
      <w:numFmt w:val="bullet"/>
      <w:lvlText w:val="•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2008E2">
      <w:start w:val="1"/>
      <w:numFmt w:val="bullet"/>
      <w:lvlText w:val="o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8C792">
      <w:start w:val="1"/>
      <w:numFmt w:val="bullet"/>
      <w:lvlText w:val="▪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7825EF"/>
    <w:multiLevelType w:val="hybridMultilevel"/>
    <w:tmpl w:val="1C9018F6"/>
    <w:lvl w:ilvl="0" w:tplc="E4288B84">
      <w:start w:val="1"/>
      <w:numFmt w:val="bullet"/>
      <w:lvlText w:val="-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52484E2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868C00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E3E1DEC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2806FE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B4994A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CC514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1E7F42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358229E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1611E"/>
    <w:multiLevelType w:val="hybridMultilevel"/>
    <w:tmpl w:val="660EA4BE"/>
    <w:lvl w:ilvl="0" w:tplc="5AF85E5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47E6F47"/>
    <w:multiLevelType w:val="hybridMultilevel"/>
    <w:tmpl w:val="A6C08392"/>
    <w:lvl w:ilvl="0" w:tplc="C2A8639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67AF02EA"/>
    <w:multiLevelType w:val="hybridMultilevel"/>
    <w:tmpl w:val="FF725526"/>
    <w:lvl w:ilvl="0" w:tplc="F066FEDE">
      <w:start w:val="1"/>
      <w:numFmt w:val="bullet"/>
      <w:lvlText w:val="•"/>
      <w:lvlPicBulletId w:val="0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0B398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61F52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C7BFE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6B17C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E176C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03010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42C94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E193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B203AC"/>
    <w:multiLevelType w:val="hybridMultilevel"/>
    <w:tmpl w:val="8830257C"/>
    <w:lvl w:ilvl="0" w:tplc="04268DCE">
      <w:start w:val="1"/>
      <w:numFmt w:val="lowerLetter"/>
      <w:lvlText w:val="%1)"/>
      <w:lvlJc w:val="left"/>
      <w:pPr>
        <w:ind w:left="1602" w:hanging="360"/>
      </w:pPr>
      <w:rPr>
        <w:rFonts w:ascii="Courier New" w:hAnsi="Courier New" w:cs="Courier New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322" w:hanging="360"/>
      </w:pPr>
    </w:lvl>
    <w:lvl w:ilvl="2" w:tplc="0418001B" w:tentative="1">
      <w:start w:val="1"/>
      <w:numFmt w:val="lowerRoman"/>
      <w:lvlText w:val="%3."/>
      <w:lvlJc w:val="right"/>
      <w:pPr>
        <w:ind w:left="3042" w:hanging="180"/>
      </w:pPr>
    </w:lvl>
    <w:lvl w:ilvl="3" w:tplc="0418000F" w:tentative="1">
      <w:start w:val="1"/>
      <w:numFmt w:val="decimal"/>
      <w:lvlText w:val="%4."/>
      <w:lvlJc w:val="left"/>
      <w:pPr>
        <w:ind w:left="3762" w:hanging="360"/>
      </w:pPr>
    </w:lvl>
    <w:lvl w:ilvl="4" w:tplc="04180019" w:tentative="1">
      <w:start w:val="1"/>
      <w:numFmt w:val="lowerLetter"/>
      <w:lvlText w:val="%5."/>
      <w:lvlJc w:val="left"/>
      <w:pPr>
        <w:ind w:left="4482" w:hanging="360"/>
      </w:pPr>
    </w:lvl>
    <w:lvl w:ilvl="5" w:tplc="0418001B" w:tentative="1">
      <w:start w:val="1"/>
      <w:numFmt w:val="lowerRoman"/>
      <w:lvlText w:val="%6."/>
      <w:lvlJc w:val="right"/>
      <w:pPr>
        <w:ind w:left="5202" w:hanging="180"/>
      </w:pPr>
    </w:lvl>
    <w:lvl w:ilvl="6" w:tplc="0418000F" w:tentative="1">
      <w:start w:val="1"/>
      <w:numFmt w:val="decimal"/>
      <w:lvlText w:val="%7."/>
      <w:lvlJc w:val="left"/>
      <w:pPr>
        <w:ind w:left="5922" w:hanging="360"/>
      </w:pPr>
    </w:lvl>
    <w:lvl w:ilvl="7" w:tplc="04180019" w:tentative="1">
      <w:start w:val="1"/>
      <w:numFmt w:val="lowerLetter"/>
      <w:lvlText w:val="%8."/>
      <w:lvlJc w:val="left"/>
      <w:pPr>
        <w:ind w:left="6642" w:hanging="360"/>
      </w:pPr>
    </w:lvl>
    <w:lvl w:ilvl="8" w:tplc="0418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750590903">
    <w:abstractNumId w:val="7"/>
  </w:num>
  <w:num w:numId="2" w16cid:durableId="743181614">
    <w:abstractNumId w:val="3"/>
  </w:num>
  <w:num w:numId="3" w16cid:durableId="1878272345">
    <w:abstractNumId w:val="0"/>
  </w:num>
  <w:num w:numId="4" w16cid:durableId="833179857">
    <w:abstractNumId w:val="4"/>
  </w:num>
  <w:num w:numId="5" w16cid:durableId="327026375">
    <w:abstractNumId w:val="1"/>
  </w:num>
  <w:num w:numId="6" w16cid:durableId="117070850">
    <w:abstractNumId w:val="8"/>
  </w:num>
  <w:num w:numId="7" w16cid:durableId="2068911672">
    <w:abstractNumId w:val="2"/>
  </w:num>
  <w:num w:numId="8" w16cid:durableId="603612264">
    <w:abstractNumId w:val="5"/>
  </w:num>
  <w:num w:numId="9" w16cid:durableId="589385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FA"/>
    <w:rsid w:val="00006AE1"/>
    <w:rsid w:val="00064A1A"/>
    <w:rsid w:val="000714B4"/>
    <w:rsid w:val="000A42FC"/>
    <w:rsid w:val="000E2AED"/>
    <w:rsid w:val="00145DCD"/>
    <w:rsid w:val="0018477B"/>
    <w:rsid w:val="001C7AFA"/>
    <w:rsid w:val="001D5988"/>
    <w:rsid w:val="00323039"/>
    <w:rsid w:val="00535A0F"/>
    <w:rsid w:val="00573D7A"/>
    <w:rsid w:val="005C12B3"/>
    <w:rsid w:val="006C310E"/>
    <w:rsid w:val="006E1BDD"/>
    <w:rsid w:val="0074395D"/>
    <w:rsid w:val="0081301E"/>
    <w:rsid w:val="00843A67"/>
    <w:rsid w:val="008A569A"/>
    <w:rsid w:val="008F01B1"/>
    <w:rsid w:val="00912044"/>
    <w:rsid w:val="00A13A11"/>
    <w:rsid w:val="00A843CF"/>
    <w:rsid w:val="00A87940"/>
    <w:rsid w:val="00B211F2"/>
    <w:rsid w:val="00BE5AD4"/>
    <w:rsid w:val="00CA647C"/>
    <w:rsid w:val="00DE3729"/>
    <w:rsid w:val="00F07231"/>
    <w:rsid w:val="00F23D12"/>
    <w:rsid w:val="00F5101D"/>
    <w:rsid w:val="00FC6D83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59C"/>
  <w15:docId w15:val="{1131A005-ABE3-4AD8-A30C-0C418B2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81" w:lineRule="auto"/>
      <w:ind w:left="482" w:firstLine="724"/>
      <w:jc w:val="both"/>
    </w:pPr>
    <w:rPr>
      <w:rFonts w:ascii="Calibri" w:eastAsia="Calibri" w:hAnsi="Calibri" w:cs="Calibri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56"/>
      <w:ind w:left="331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81301E"/>
    <w:pPr>
      <w:ind w:left="720"/>
      <w:contextualSpacing/>
    </w:pPr>
  </w:style>
  <w:style w:type="character" w:customStyle="1" w:styleId="panchor">
    <w:name w:val="panchor"/>
    <w:basedOn w:val="Fontdeparagrafimplicit"/>
    <w:rsid w:val="0018477B"/>
  </w:style>
  <w:style w:type="paragraph" w:styleId="Frspaiere">
    <w:name w:val="No Spacing"/>
    <w:uiPriority w:val="1"/>
    <w:qFormat/>
    <w:rsid w:val="00A13A11"/>
    <w:pPr>
      <w:spacing w:after="0" w:line="240" w:lineRule="auto"/>
    </w:pPr>
    <w:rPr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8F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01B1"/>
    <w:rPr>
      <w:rFonts w:ascii="Calibri" w:eastAsia="Calibri" w:hAnsi="Calibri" w:cs="Calibri"/>
      <w:color w:val="000000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8F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F01B1"/>
    <w:rPr>
      <w:rFonts w:ascii="Calibri" w:eastAsia="Calibri" w:hAnsi="Calibri" w:cs="Calibri"/>
      <w:color w:val="000000"/>
      <w:sz w:val="24"/>
    </w:rPr>
  </w:style>
  <w:style w:type="character" w:customStyle="1" w:styleId="Bodytext">
    <w:name w:val="Body text_"/>
    <w:link w:val="BodyText1"/>
    <w:locked/>
    <w:rsid w:val="00535A0F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535A0F"/>
    <w:pPr>
      <w:widowControl w:val="0"/>
      <w:shd w:val="clear" w:color="auto" w:fill="FFFFFF"/>
      <w:spacing w:before="180" w:after="600" w:line="384" w:lineRule="exact"/>
      <w:ind w:lef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44BC-B1C9-4031-AA35-E8C27004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PDE 3496-20220817170740</vt:lpstr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PDE 3496-20220817170740</dc:title>
  <dc:subject/>
  <dc:creator>Alexandru Odobescu</dc:creator>
  <cp:keywords/>
  <cp:lastModifiedBy>Alexandru Odobescu</cp:lastModifiedBy>
  <cp:revision>2</cp:revision>
  <cp:lastPrinted>2023-01-26T13:19:00Z</cp:lastPrinted>
  <dcterms:created xsi:type="dcterms:W3CDTF">2023-01-30T11:24:00Z</dcterms:created>
  <dcterms:modified xsi:type="dcterms:W3CDTF">2023-01-30T11:24:00Z</dcterms:modified>
</cp:coreProperties>
</file>