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1AB9" w14:textId="77777777" w:rsidR="00BD1D11" w:rsidRDefault="00BD1D11" w:rsidP="00E222C1">
      <w:pPr>
        <w:spacing w:after="0" w:line="240" w:lineRule="auto"/>
        <w:ind w:left="993" w:right="-284" w:firstLine="425"/>
        <w:rPr>
          <w:rFonts w:ascii="Times New Roman" w:eastAsia="Times New Roman" w:hAnsi="Times New Roman" w:cs="Times New Roman"/>
          <w:b/>
        </w:rPr>
      </w:pPr>
      <w:bookmarkStart w:id="0" w:name="_Hlk137034769"/>
    </w:p>
    <w:p w14:paraId="4C24D95D" w14:textId="77777777" w:rsidR="00BD1D11" w:rsidRPr="00336540" w:rsidRDefault="00BD1D11" w:rsidP="00BD1D11">
      <w:pPr>
        <w:spacing w:after="0" w:line="240" w:lineRule="auto"/>
        <w:ind w:left="993" w:right="-284" w:firstLine="425"/>
        <w:jc w:val="both"/>
        <w:rPr>
          <w:rFonts w:ascii="Times New Roman" w:eastAsia="Times New Roman" w:hAnsi="Times New Roman" w:cs="Times New Roman"/>
          <w:b/>
          <w:color w:val="000000"/>
        </w:rPr>
      </w:pPr>
    </w:p>
    <w:p w14:paraId="3CB39A6E" w14:textId="77777777" w:rsidR="00BD1D11" w:rsidRPr="00336540" w:rsidRDefault="00BD1D11" w:rsidP="00BD1D11">
      <w:pPr>
        <w:spacing w:after="0" w:line="240" w:lineRule="auto"/>
        <w:ind w:left="993" w:right="-284" w:firstLine="425"/>
        <w:jc w:val="both"/>
        <w:rPr>
          <w:rFonts w:ascii="Times New Roman" w:eastAsia="Times New Roman" w:hAnsi="Times New Roman" w:cs="Times New Roman"/>
          <w:b/>
          <w:color w:val="000000"/>
        </w:rPr>
      </w:pPr>
    </w:p>
    <w:p w14:paraId="5138500B" w14:textId="77777777" w:rsidR="00BD1D11" w:rsidRPr="00336540" w:rsidRDefault="00BD1D11" w:rsidP="00BD1D11">
      <w:pPr>
        <w:spacing w:after="0" w:line="240" w:lineRule="auto"/>
        <w:ind w:left="993" w:right="-284" w:firstLine="425"/>
        <w:jc w:val="both"/>
        <w:rPr>
          <w:rFonts w:ascii="Times New Roman" w:eastAsia="Times New Roman" w:hAnsi="Times New Roman" w:cs="Times New Roman"/>
          <w:b/>
          <w:color w:val="000000"/>
        </w:rPr>
      </w:pPr>
      <w:r w:rsidRPr="00336540">
        <w:rPr>
          <w:rFonts w:ascii="Times New Roman" w:eastAsia="Times New Roman" w:hAnsi="Times New Roman" w:cs="Times New Roman"/>
          <w:b/>
          <w:color w:val="000000"/>
        </w:rPr>
        <w:t>ROMÂNIA</w:t>
      </w:r>
      <w:r w:rsidRPr="00336540">
        <w:rPr>
          <w:rFonts w:ascii="Times New Roman" w:eastAsia="Times New Roman" w:hAnsi="Times New Roman" w:cs="Times New Roman"/>
          <w:b/>
          <w:color w:val="000000"/>
        </w:rPr>
        <w:tab/>
      </w:r>
      <w:r w:rsidRPr="00336540">
        <w:rPr>
          <w:rFonts w:ascii="Times New Roman" w:eastAsia="Times New Roman" w:hAnsi="Times New Roman" w:cs="Times New Roman"/>
          <w:b/>
          <w:color w:val="000000"/>
        </w:rPr>
        <w:tab/>
      </w:r>
      <w:r w:rsidRPr="00336540">
        <w:rPr>
          <w:rFonts w:ascii="Times New Roman" w:eastAsia="Times New Roman" w:hAnsi="Times New Roman" w:cs="Times New Roman"/>
          <w:b/>
          <w:color w:val="000000"/>
        </w:rPr>
        <w:tab/>
      </w:r>
      <w:r w:rsidRPr="00336540">
        <w:rPr>
          <w:rFonts w:ascii="Times New Roman" w:eastAsia="Times New Roman" w:hAnsi="Times New Roman" w:cs="Times New Roman"/>
          <w:b/>
          <w:color w:val="000000"/>
        </w:rPr>
        <w:tab/>
      </w:r>
      <w:r w:rsidRPr="00336540">
        <w:rPr>
          <w:rFonts w:ascii="Times New Roman" w:eastAsia="Times New Roman" w:hAnsi="Times New Roman" w:cs="Times New Roman"/>
          <w:b/>
          <w:color w:val="000000"/>
        </w:rPr>
        <w:tab/>
      </w:r>
      <w:r w:rsidRPr="00336540">
        <w:rPr>
          <w:rFonts w:ascii="Times New Roman" w:eastAsia="Times New Roman" w:hAnsi="Times New Roman" w:cs="Times New Roman"/>
          <w:b/>
          <w:color w:val="000000"/>
        </w:rPr>
        <w:tab/>
        <w:t xml:space="preserve">                                                            </w:t>
      </w:r>
    </w:p>
    <w:p w14:paraId="786386EA" w14:textId="77777777" w:rsidR="00BD1D11" w:rsidRPr="00336540" w:rsidRDefault="00BD1D11" w:rsidP="00BD1D11">
      <w:pPr>
        <w:spacing w:after="0" w:line="240" w:lineRule="auto"/>
        <w:ind w:left="993" w:right="-284" w:firstLine="425"/>
        <w:jc w:val="both"/>
        <w:rPr>
          <w:rFonts w:ascii="Times New Roman" w:eastAsia="Times New Roman" w:hAnsi="Times New Roman" w:cs="Times New Roman"/>
          <w:b/>
          <w:color w:val="000000"/>
        </w:rPr>
      </w:pPr>
      <w:r w:rsidRPr="00336540">
        <w:rPr>
          <w:rFonts w:ascii="Times New Roman" w:eastAsia="Times New Roman" w:hAnsi="Times New Roman" w:cs="Times New Roman"/>
          <w:b/>
          <w:color w:val="000000"/>
        </w:rPr>
        <w:t>JUDEŢUL CĂLĂRAŞI</w:t>
      </w:r>
    </w:p>
    <w:p w14:paraId="1D3BC5CE" w14:textId="77777777" w:rsidR="00BD1D11" w:rsidRPr="00336540" w:rsidRDefault="00BD1D11" w:rsidP="00BD1D11">
      <w:pPr>
        <w:spacing w:after="0" w:line="240" w:lineRule="auto"/>
        <w:ind w:left="993" w:right="-284" w:firstLine="425"/>
        <w:jc w:val="both"/>
        <w:rPr>
          <w:rFonts w:ascii="Times New Roman" w:eastAsia="Times New Roman" w:hAnsi="Times New Roman" w:cs="Times New Roman"/>
          <w:b/>
          <w:color w:val="000000"/>
        </w:rPr>
      </w:pPr>
      <w:r w:rsidRPr="00336540">
        <w:rPr>
          <w:rFonts w:ascii="Times New Roman" w:eastAsia="Times New Roman" w:hAnsi="Times New Roman" w:cs="Times New Roman"/>
          <w:b/>
          <w:color w:val="000000"/>
        </w:rPr>
        <w:t xml:space="preserve">CONSILIUL LOCAL ALEXANDRU ODOBESCU                                          </w:t>
      </w:r>
    </w:p>
    <w:p w14:paraId="192040FC" w14:textId="77777777" w:rsidR="00BD1D11" w:rsidRPr="00336540" w:rsidRDefault="00BD1D11" w:rsidP="00BD1D11">
      <w:pPr>
        <w:spacing w:after="0" w:line="240" w:lineRule="auto"/>
        <w:ind w:left="993" w:right="-284" w:firstLine="425"/>
        <w:jc w:val="both"/>
        <w:rPr>
          <w:rFonts w:ascii="Times New Roman" w:eastAsia="Times New Roman" w:hAnsi="Times New Roman" w:cs="Times New Roman"/>
          <w:b/>
          <w:color w:val="000000"/>
        </w:rPr>
      </w:pPr>
    </w:p>
    <w:p w14:paraId="0569D286" w14:textId="77777777" w:rsidR="00BD1D11" w:rsidRPr="00336540" w:rsidRDefault="00BD1D11" w:rsidP="00BD1D11">
      <w:pPr>
        <w:spacing w:after="0" w:line="240" w:lineRule="auto"/>
        <w:ind w:left="993" w:right="-284" w:firstLine="425"/>
        <w:jc w:val="both"/>
        <w:rPr>
          <w:rFonts w:ascii="Times New Roman" w:eastAsia="Times New Roman" w:hAnsi="Times New Roman" w:cs="Times New Roman"/>
          <w:b/>
          <w:color w:val="000000"/>
        </w:rPr>
      </w:pPr>
    </w:p>
    <w:p w14:paraId="47BE2364" w14:textId="77777777" w:rsidR="00BD1D11" w:rsidRPr="00336540" w:rsidRDefault="00BD1D11" w:rsidP="00BD1D11">
      <w:pPr>
        <w:spacing w:after="0" w:line="240" w:lineRule="auto"/>
        <w:ind w:left="993" w:right="-284" w:firstLine="425"/>
        <w:jc w:val="center"/>
        <w:rPr>
          <w:rFonts w:ascii="Times New Roman" w:eastAsia="Times New Roman" w:hAnsi="Times New Roman" w:cs="Times New Roman"/>
          <w:b/>
          <w:color w:val="000000"/>
        </w:rPr>
      </w:pPr>
      <w:r w:rsidRPr="00336540">
        <w:rPr>
          <w:rFonts w:ascii="Times New Roman" w:eastAsia="Times New Roman" w:hAnsi="Times New Roman" w:cs="Times New Roman"/>
          <w:b/>
          <w:color w:val="000000"/>
        </w:rPr>
        <w:t>HOTĂRÂRE</w:t>
      </w:r>
    </w:p>
    <w:p w14:paraId="64607C75" w14:textId="77777777" w:rsidR="00BD1D11" w:rsidRPr="00336540" w:rsidRDefault="00BD1D11" w:rsidP="00BD1D11">
      <w:pPr>
        <w:spacing w:after="0" w:line="240" w:lineRule="auto"/>
        <w:ind w:left="993" w:right="-284" w:firstLine="425"/>
        <w:jc w:val="center"/>
        <w:rPr>
          <w:rFonts w:ascii="Times New Roman" w:eastAsia="Times New Roman" w:hAnsi="Times New Roman" w:cs="Times New Roman"/>
          <w:b/>
          <w:color w:val="000000"/>
        </w:rPr>
      </w:pPr>
      <w:r w:rsidRPr="00336540">
        <w:rPr>
          <w:rFonts w:ascii="Times New Roman" w:eastAsia="Times New Roman" w:hAnsi="Times New Roman" w:cs="Times New Roman"/>
          <w:b/>
          <w:color w:val="000000"/>
        </w:rPr>
        <w:t>privind aprobarea Acordului de parteneriat pentru depunerea proiectului ”Microbuze electrice pentru elevii județului Călărași”</w:t>
      </w:r>
    </w:p>
    <w:p w14:paraId="64937921" w14:textId="77777777" w:rsidR="00BD1D11" w:rsidRPr="00336540" w:rsidRDefault="00BD1D11" w:rsidP="00BD1D11">
      <w:pPr>
        <w:spacing w:after="0" w:line="240" w:lineRule="auto"/>
        <w:ind w:left="993" w:right="-284" w:firstLine="425"/>
        <w:jc w:val="center"/>
        <w:rPr>
          <w:rFonts w:ascii="Times New Roman" w:eastAsia="Times New Roman" w:hAnsi="Times New Roman" w:cs="Times New Roman"/>
          <w:b/>
          <w:color w:val="000000"/>
        </w:rPr>
      </w:pPr>
      <w:r w:rsidRPr="00336540">
        <w:rPr>
          <w:rFonts w:ascii="Times New Roman" w:eastAsia="Times New Roman" w:hAnsi="Times New Roman" w:cs="Times New Roman"/>
          <w:b/>
          <w:color w:val="000000"/>
        </w:rPr>
        <w:t>în cadrul Planului Național de Redresare și Reziliență, Pilonul VI.</w:t>
      </w:r>
    </w:p>
    <w:p w14:paraId="089AE505" w14:textId="77777777" w:rsidR="00BD1D11" w:rsidRPr="00336540" w:rsidRDefault="00BD1D11" w:rsidP="00BD1D11">
      <w:pPr>
        <w:spacing w:after="0" w:line="240" w:lineRule="auto"/>
        <w:ind w:left="993" w:right="-284" w:firstLine="425"/>
        <w:jc w:val="center"/>
        <w:rPr>
          <w:rFonts w:ascii="Times New Roman" w:eastAsia="Times New Roman" w:hAnsi="Times New Roman" w:cs="Times New Roman"/>
          <w:b/>
          <w:color w:val="000000"/>
        </w:rPr>
      </w:pPr>
      <w:r w:rsidRPr="00336540">
        <w:rPr>
          <w:rFonts w:ascii="Times New Roman" w:eastAsia="Times New Roman" w:hAnsi="Times New Roman" w:cs="Times New Roman"/>
          <w:b/>
          <w:color w:val="000000"/>
        </w:rPr>
        <w:t>Politici pentru noua generație Componenta C15: Educație</w:t>
      </w:r>
    </w:p>
    <w:p w14:paraId="3950B839" w14:textId="77777777" w:rsidR="00BD1D11" w:rsidRPr="00336540" w:rsidRDefault="00BD1D11" w:rsidP="00BD1D11">
      <w:pPr>
        <w:spacing w:after="0" w:line="240" w:lineRule="auto"/>
        <w:ind w:left="993" w:right="-284" w:firstLine="425"/>
        <w:jc w:val="center"/>
        <w:rPr>
          <w:rFonts w:ascii="Times New Roman" w:eastAsia="Times New Roman" w:hAnsi="Times New Roman" w:cs="Times New Roman"/>
          <w:b/>
          <w:color w:val="000000"/>
        </w:rPr>
      </w:pPr>
    </w:p>
    <w:p w14:paraId="68B84084"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Consiliul Local ALEXANDRU ODOBESCU, întrunit în ședința extraordinară de îndată  din 08.06.2023,</w:t>
      </w:r>
    </w:p>
    <w:p w14:paraId="7F8FF1AC"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Având în vedere:</w:t>
      </w:r>
    </w:p>
    <w:p w14:paraId="50375F00"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 referatul de aprobare al Primarului comunei Alexandru Odobescu , înregistrat sub nr. 2473 din 06.06. 2023;</w:t>
      </w:r>
    </w:p>
    <w:p w14:paraId="7744653A" w14:textId="77777777" w:rsidR="00BD1D11"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 xml:space="preserve">- raportul de specialitate al </w:t>
      </w:r>
      <w:proofErr w:type="spellStart"/>
      <w:r w:rsidRPr="0003152B">
        <w:rPr>
          <w:rFonts w:ascii="Times New Roman" w:eastAsia="Times New Roman" w:hAnsi="Times New Roman" w:cs="Times New Roman"/>
          <w:bCs/>
          <w:color w:val="000000"/>
        </w:rPr>
        <w:t>d-lui</w:t>
      </w:r>
      <w:proofErr w:type="spellEnd"/>
      <w:r w:rsidRPr="0003152B">
        <w:rPr>
          <w:rFonts w:ascii="Times New Roman" w:eastAsia="Times New Roman" w:hAnsi="Times New Roman" w:cs="Times New Roman"/>
          <w:bCs/>
          <w:color w:val="000000"/>
        </w:rPr>
        <w:t xml:space="preserve"> Mircea Marius-Cristian nr. 2472 din 06.06.2023; </w:t>
      </w:r>
    </w:p>
    <w:p w14:paraId="5DE9F86B" w14:textId="66605232" w:rsidR="00C81CA1" w:rsidRPr="0003152B" w:rsidRDefault="00C81CA1" w:rsidP="00BD1D11">
      <w:pPr>
        <w:spacing w:after="0" w:line="240" w:lineRule="auto"/>
        <w:ind w:left="993" w:right="-284" w:firstLine="425"/>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proiectul de hotărâre nr.2474/06.06.2023;</w:t>
      </w:r>
    </w:p>
    <w:p w14:paraId="15EC674C"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 adresa nr. 8766 din 12.05.2023 a Consiliului Județean Călărași prin care se solicită acordul pentru depunerea proiectului ”Microbuze electrice pentru elevii județului Călărași” finanțat din PNRR;</w:t>
      </w:r>
    </w:p>
    <w:p w14:paraId="29438097"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 prevederile Ghidului solicitantului ”Microbuze electrice pentru elevi” în cadrul Programului Național de Redresare și Reziliență, Pilonul VI. Politici pentru noua generație Componenta C15: Educație;</w:t>
      </w:r>
    </w:p>
    <w:p w14:paraId="1DA8DA41"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 prevederile Hotărârii Consiliului Județean Călărași nr. 114  din 07.06.2023 privind aprobarea Acordului de parteneriat pentru depunerea proiectului ”Microbuze electrice pentru elevii județului Călărași” în cadrul Planului Național de Redresare și Reziliență, Pilonul VI. Politici pentru noua generație Componenta C15: Educație;</w:t>
      </w:r>
    </w:p>
    <w:p w14:paraId="71C9A855"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 xml:space="preserve"> - prevederile art. 35 alin. (1) </w:t>
      </w:r>
      <w:proofErr w:type="spellStart"/>
      <w:r w:rsidRPr="0003152B">
        <w:rPr>
          <w:rFonts w:ascii="Times New Roman" w:eastAsia="Times New Roman" w:hAnsi="Times New Roman" w:cs="Times New Roman"/>
          <w:bCs/>
          <w:color w:val="000000"/>
        </w:rPr>
        <w:t>şi</w:t>
      </w:r>
      <w:proofErr w:type="spellEnd"/>
      <w:r w:rsidRPr="0003152B">
        <w:rPr>
          <w:rFonts w:ascii="Times New Roman" w:eastAsia="Times New Roman" w:hAnsi="Times New Roman" w:cs="Times New Roman"/>
          <w:bCs/>
          <w:color w:val="000000"/>
        </w:rPr>
        <w:t xml:space="preserve"> (6) din Legea nr. 273/2006 privind finanțele publice locale, cu modificările și completările ulterioare;</w:t>
      </w:r>
    </w:p>
    <w:p w14:paraId="604BB1F9"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 xml:space="preserve"> - prevederile art. 103 alin. (2) din Legea educației naționale nr. 1/2011, cu modificările și completările ulterioare;</w:t>
      </w:r>
    </w:p>
    <w:p w14:paraId="52F78947" w14:textId="21CE8B52"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 xml:space="preserve">-  prevederile art. 85, art. 129, alin (1), alin. (2), lit. b), d) și e), alin. (4), lit. e), alin. (7) lit. a) din </w:t>
      </w:r>
      <w:r w:rsidR="00C81CA1" w:rsidRPr="0003152B">
        <w:rPr>
          <w:rFonts w:ascii="Times New Roman" w:eastAsia="Times New Roman" w:hAnsi="Times New Roman" w:cs="Times New Roman"/>
          <w:bCs/>
          <w:color w:val="000000"/>
        </w:rPr>
        <w:t>Ordonanța</w:t>
      </w:r>
      <w:r w:rsidRPr="0003152B">
        <w:rPr>
          <w:rFonts w:ascii="Times New Roman" w:eastAsia="Times New Roman" w:hAnsi="Times New Roman" w:cs="Times New Roman"/>
          <w:bCs/>
          <w:color w:val="000000"/>
        </w:rPr>
        <w:t xml:space="preserve"> de </w:t>
      </w:r>
      <w:r w:rsidR="00C81CA1" w:rsidRPr="0003152B">
        <w:rPr>
          <w:rFonts w:ascii="Times New Roman" w:eastAsia="Times New Roman" w:hAnsi="Times New Roman" w:cs="Times New Roman"/>
          <w:bCs/>
          <w:color w:val="000000"/>
        </w:rPr>
        <w:t>urgență</w:t>
      </w:r>
      <w:r w:rsidRPr="0003152B">
        <w:rPr>
          <w:rFonts w:ascii="Times New Roman" w:eastAsia="Times New Roman" w:hAnsi="Times New Roman" w:cs="Times New Roman"/>
          <w:bCs/>
          <w:color w:val="000000"/>
        </w:rPr>
        <w:t xml:space="preserve"> a Guvernului nr. 57/2019 privind Codul administrativ, cu modificările </w:t>
      </w:r>
      <w:r w:rsidR="00C81CA1" w:rsidRPr="0003152B">
        <w:rPr>
          <w:rFonts w:ascii="Times New Roman" w:eastAsia="Times New Roman" w:hAnsi="Times New Roman" w:cs="Times New Roman"/>
          <w:bCs/>
          <w:color w:val="000000"/>
        </w:rPr>
        <w:t>și</w:t>
      </w:r>
      <w:r w:rsidRPr="0003152B">
        <w:rPr>
          <w:rFonts w:ascii="Times New Roman" w:eastAsia="Times New Roman" w:hAnsi="Times New Roman" w:cs="Times New Roman"/>
          <w:bCs/>
          <w:color w:val="000000"/>
        </w:rPr>
        <w:t xml:space="preserve"> completările ulterioare;</w:t>
      </w:r>
    </w:p>
    <w:p w14:paraId="7D5A513D"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În temeiul art. 196 alin. (1) lit. a) din Ordonanța de urgenta a Guvernului nr. 57/2019 privind Codul administrativ, cu modificările și completările ulterioare,</w:t>
      </w:r>
    </w:p>
    <w:p w14:paraId="0CEB994F"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p>
    <w:p w14:paraId="456520D3"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p>
    <w:p w14:paraId="53A9102C" w14:textId="77777777" w:rsidR="00BD1D11" w:rsidRPr="0003152B" w:rsidRDefault="00BD1D11" w:rsidP="00BD1D11">
      <w:pPr>
        <w:spacing w:after="0" w:line="240" w:lineRule="auto"/>
        <w:ind w:left="993" w:right="-284" w:firstLine="425"/>
        <w:jc w:val="center"/>
        <w:rPr>
          <w:rFonts w:ascii="Times New Roman" w:eastAsia="Times New Roman" w:hAnsi="Times New Roman" w:cs="Times New Roman"/>
          <w:b/>
          <w:color w:val="000000"/>
        </w:rPr>
      </w:pPr>
      <w:r w:rsidRPr="0003152B">
        <w:rPr>
          <w:rFonts w:ascii="Times New Roman" w:eastAsia="Times New Roman" w:hAnsi="Times New Roman" w:cs="Times New Roman"/>
          <w:b/>
          <w:color w:val="000000"/>
        </w:rPr>
        <w:t>HOTĂRĂŞTE:</w:t>
      </w:r>
    </w:p>
    <w:p w14:paraId="17DE59CE"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p>
    <w:p w14:paraId="4827E3F1"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 xml:space="preserve">Art. 1 – Se aprobă delegarea dreptului de depunere a cererii de finanțare în vederea implementării și monitorizării proiectului “Microbuze electrice pentru elevii județului Călărași” finanțat în cadrul Planului Național de Redresare și Reziliență, Pilonul VI. Politici pentru noua generație Componenta C15: Educație, către Unitatea administrativ teritorială Județul Călărași, prin Consiliul Județean Călărași. </w:t>
      </w:r>
    </w:p>
    <w:p w14:paraId="3D605F8E"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 xml:space="preserve">Art. 2. – Se aprobă acordul de parteneriat pentru proiectul “Microbuze electrice pentru elevii județului Călărași”, conform Ghidului solicitantului, prezentat în Anexa nr. 1, care face parte integrantă din prezenta hotărâre. </w:t>
      </w:r>
    </w:p>
    <w:p w14:paraId="353E9D9C"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Art. 3 – Se mandatează primarul al UAT COMUNA ALEXANDRU ODOBESCU, pentru a semna în numele și pe seama UAT COMUNA ALEXANDRU ODOBESCU, Acordul de parteneriat prevăzut la Art.1, declarația pe propria răspundere privind asigurarea resursei umane și a costurilor de reparații și întreținere a microbuzelor, precum și costurile de alimentare pe o perioada de cel puțin 4 ani și declarația pe proprie răspundere privind realizarea unei stații de încărcare până la data de 31.12.2024.</w:t>
      </w:r>
    </w:p>
    <w:p w14:paraId="3E31270A"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Art. 4. – UAT Comuna ALEXANDRU ODOBESCU, în calitate de beneficiar, se angajează ca la finalizarea perioadei de implementare a proiectului, să preia dreptul de proprietate asupra bunurilor achiziționate de către solicitantul eligibil – județul Călărași, cu scopul utilizării exclusive pentru transportul școlar al elevilor, în conformitate cu legislația în vigoare.</w:t>
      </w:r>
    </w:p>
    <w:p w14:paraId="7EB37B67"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Art. 5. – UAT Comuna ALEXANDRU ODOBESCU își asumă obligația instalării unei stații de încărcare pentru microbuze electrice într-un loc public, până cel târziu la data de 31.12.2024.</w:t>
      </w:r>
    </w:p>
    <w:p w14:paraId="46921747"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p>
    <w:p w14:paraId="6D93D82E"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lastRenderedPageBreak/>
        <w:t>Art. 6. – UAT Comuna ALEXANDRU ODOBESCU își asumă obligația asigurării, pe o perioadă de minimum 4 ani, a resursei umane (șofer), costurilor de reparații și întreținere a microbuzelor, precum și a costurilor de alimentare, costurile privind asigurarea obligatorie de răspundere civilă auto, asigurarea care acoperă riscul de avarie și furt și alte costuri necesare în condiții de legalitate a mijloacelor de transport.</w:t>
      </w:r>
    </w:p>
    <w:p w14:paraId="5BD9514C"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 xml:space="preserve"> Art. 7. – Secretarul General al Comunei va comunica prezenta hotărâre cu caracter individual: Prefectului Județului Călărași, Consiliului Județean Călărași și se aduce la cunoștință publică prin publicarea în Monitorul Oficial Local, în format electronic, la adresa www.primariaodobescu.ro.</w:t>
      </w:r>
    </w:p>
    <w:p w14:paraId="3B10C2BA"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p>
    <w:p w14:paraId="0D0B258D"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p>
    <w:p w14:paraId="7FAC4CBD"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p>
    <w:p w14:paraId="1008E98C" w14:textId="77777777" w:rsidR="00BD1D11" w:rsidRPr="0003152B" w:rsidRDefault="00BD1D11" w:rsidP="00BD1D11">
      <w:pPr>
        <w:spacing w:after="0" w:line="240" w:lineRule="auto"/>
        <w:ind w:left="993" w:right="-284" w:firstLine="425"/>
        <w:jc w:val="both"/>
        <w:rPr>
          <w:rFonts w:ascii="Times New Roman" w:eastAsia="Times New Roman" w:hAnsi="Times New Roman" w:cs="Times New Roman"/>
          <w:bCs/>
          <w:color w:val="000000"/>
        </w:rPr>
      </w:pPr>
      <w:r w:rsidRPr="0003152B">
        <w:rPr>
          <w:rFonts w:ascii="Times New Roman" w:eastAsia="Times New Roman" w:hAnsi="Times New Roman" w:cs="Times New Roman"/>
          <w:bCs/>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587"/>
      </w:tblGrid>
      <w:tr w:rsidR="00BD1D11" w:rsidRPr="001E648D" w14:paraId="35ECE168" w14:textId="77777777" w:rsidTr="00C93C01">
        <w:tc>
          <w:tcPr>
            <w:tcW w:w="4586" w:type="dxa"/>
            <w:tcBorders>
              <w:top w:val="nil"/>
              <w:left w:val="nil"/>
              <w:bottom w:val="nil"/>
              <w:right w:val="nil"/>
            </w:tcBorders>
            <w:shd w:val="clear" w:color="auto" w:fill="auto"/>
          </w:tcPr>
          <w:p w14:paraId="40F44F24" w14:textId="77777777" w:rsidR="00BD1D11" w:rsidRPr="00C81CA1" w:rsidRDefault="00BD1D11" w:rsidP="00C93C01">
            <w:pPr>
              <w:pStyle w:val="NormalWeb"/>
              <w:spacing w:before="0" w:after="0" w:line="210" w:lineRule="atLeast"/>
              <w:jc w:val="center"/>
              <w:rPr>
                <w:b/>
                <w:bCs/>
                <w:kern w:val="0"/>
                <w:sz w:val="20"/>
                <w:szCs w:val="20"/>
                <w:lang w:val="ro-RO" w:eastAsia="ro-RO" w:bidi="ar-SA"/>
              </w:rPr>
            </w:pPr>
            <w:r w:rsidRPr="00C81CA1">
              <w:rPr>
                <w:b/>
                <w:bCs/>
                <w:kern w:val="0"/>
                <w:sz w:val="20"/>
                <w:szCs w:val="20"/>
                <w:lang w:val="ro-RO" w:eastAsia="ro-RO" w:bidi="ar-SA"/>
              </w:rPr>
              <w:t>PREŞEDINTE DE ŞEDINŢĂ,</w:t>
            </w:r>
          </w:p>
          <w:p w14:paraId="778CE327" w14:textId="77777777" w:rsidR="00BD1D11" w:rsidRPr="00C81CA1" w:rsidRDefault="00BD1D11" w:rsidP="00C93C01">
            <w:pPr>
              <w:pStyle w:val="NormalWeb"/>
              <w:spacing w:before="0" w:after="0" w:line="210" w:lineRule="atLeast"/>
              <w:jc w:val="center"/>
              <w:rPr>
                <w:b/>
                <w:bCs/>
                <w:kern w:val="0"/>
                <w:sz w:val="20"/>
                <w:szCs w:val="20"/>
                <w:lang w:val="ro-RO" w:eastAsia="ro-RO" w:bidi="ar-SA"/>
              </w:rPr>
            </w:pPr>
            <w:r w:rsidRPr="00C81CA1">
              <w:rPr>
                <w:b/>
                <w:bCs/>
                <w:kern w:val="0"/>
                <w:sz w:val="20"/>
                <w:szCs w:val="20"/>
                <w:lang w:val="ro-RO" w:eastAsia="ro-RO" w:bidi="ar-SA"/>
              </w:rPr>
              <w:t>DAVID VICTOR</w:t>
            </w:r>
          </w:p>
          <w:p w14:paraId="72F34F84" w14:textId="77777777" w:rsidR="00BD1D11" w:rsidRPr="00C81CA1" w:rsidRDefault="00BD1D11" w:rsidP="00C93C01">
            <w:pPr>
              <w:pStyle w:val="NormalWeb"/>
              <w:spacing w:before="0" w:after="0" w:line="210" w:lineRule="atLeast"/>
              <w:jc w:val="center"/>
              <w:rPr>
                <w:b/>
                <w:bCs/>
                <w:kern w:val="0"/>
                <w:sz w:val="20"/>
                <w:szCs w:val="20"/>
                <w:lang w:val="ro-RO" w:eastAsia="ro-RO" w:bidi="ar-SA"/>
              </w:rPr>
            </w:pPr>
          </w:p>
          <w:p w14:paraId="7B3E80FF" w14:textId="77777777" w:rsidR="00BD1D11" w:rsidRPr="00C81CA1" w:rsidRDefault="00BD1D11" w:rsidP="00C93C01">
            <w:pPr>
              <w:pStyle w:val="NormalWeb"/>
              <w:spacing w:before="0" w:after="0" w:line="210" w:lineRule="atLeast"/>
              <w:jc w:val="center"/>
              <w:rPr>
                <w:b/>
                <w:bCs/>
                <w:kern w:val="0"/>
                <w:sz w:val="20"/>
                <w:szCs w:val="20"/>
                <w:lang w:val="ro-RO" w:eastAsia="ro-RO" w:bidi="ar-SA"/>
              </w:rPr>
            </w:pPr>
          </w:p>
          <w:p w14:paraId="27E7B531" w14:textId="77777777" w:rsidR="00BD1D11" w:rsidRPr="00C81CA1" w:rsidRDefault="00BD1D11" w:rsidP="00C93C01">
            <w:pPr>
              <w:pStyle w:val="NormalWeb"/>
              <w:spacing w:before="0" w:after="0" w:line="210" w:lineRule="atLeast"/>
              <w:jc w:val="center"/>
              <w:rPr>
                <w:b/>
                <w:bCs/>
                <w:kern w:val="0"/>
                <w:sz w:val="20"/>
                <w:szCs w:val="20"/>
                <w:lang w:val="ro-RO" w:eastAsia="ro-RO" w:bidi="ar-SA"/>
              </w:rPr>
            </w:pPr>
          </w:p>
          <w:p w14:paraId="7F1EEAB2" w14:textId="77777777" w:rsidR="00BD1D11" w:rsidRPr="00C81CA1" w:rsidRDefault="00BD1D11" w:rsidP="00C93C01">
            <w:pPr>
              <w:pStyle w:val="NormalWeb"/>
              <w:spacing w:before="0" w:after="0" w:line="210" w:lineRule="atLeast"/>
              <w:jc w:val="center"/>
              <w:rPr>
                <w:b/>
                <w:bCs/>
                <w:kern w:val="0"/>
                <w:sz w:val="20"/>
                <w:szCs w:val="20"/>
                <w:lang w:val="ro-RO" w:eastAsia="ro-RO" w:bidi="ar-SA"/>
              </w:rPr>
            </w:pPr>
          </w:p>
          <w:p w14:paraId="601E9CF5" w14:textId="77777777" w:rsidR="00BD1D11" w:rsidRPr="00C81CA1" w:rsidRDefault="00BD1D11" w:rsidP="00C93C01">
            <w:pPr>
              <w:pStyle w:val="NormalWeb"/>
              <w:spacing w:before="0" w:after="0" w:line="210" w:lineRule="atLeast"/>
              <w:jc w:val="center"/>
              <w:rPr>
                <w:b/>
                <w:bCs/>
                <w:kern w:val="0"/>
                <w:sz w:val="20"/>
                <w:szCs w:val="20"/>
                <w:lang w:val="ro-RO" w:eastAsia="ro-RO" w:bidi="ar-SA"/>
              </w:rPr>
            </w:pPr>
          </w:p>
          <w:p w14:paraId="11784B3B" w14:textId="77777777" w:rsidR="00BD1D11" w:rsidRPr="00C81CA1" w:rsidRDefault="00BD1D11" w:rsidP="00C93C01">
            <w:pPr>
              <w:pStyle w:val="NormalWeb"/>
              <w:spacing w:before="0" w:after="0" w:line="210" w:lineRule="atLeast"/>
              <w:jc w:val="center"/>
              <w:rPr>
                <w:b/>
                <w:bCs/>
                <w:kern w:val="0"/>
                <w:sz w:val="20"/>
                <w:szCs w:val="20"/>
                <w:lang w:val="ro-RO" w:eastAsia="ro-RO" w:bidi="ar-SA"/>
              </w:rPr>
            </w:pPr>
          </w:p>
          <w:p w14:paraId="4EEAE34F" w14:textId="0A6760A4" w:rsidR="00BD1D11" w:rsidRPr="00C81CA1" w:rsidRDefault="00BD1D11" w:rsidP="00C93C01">
            <w:pPr>
              <w:pStyle w:val="Corptext2"/>
              <w:spacing w:line="240" w:lineRule="auto"/>
              <w:rPr>
                <w:b/>
                <w:bCs/>
                <w:color w:val="auto"/>
                <w:sz w:val="20"/>
                <w:szCs w:val="20"/>
              </w:rPr>
            </w:pPr>
            <w:r w:rsidRPr="00C81CA1">
              <w:rPr>
                <w:b/>
                <w:bCs/>
                <w:color w:val="auto"/>
                <w:sz w:val="20"/>
                <w:szCs w:val="20"/>
              </w:rPr>
              <w:t xml:space="preserve">Nr. </w:t>
            </w:r>
            <w:r w:rsidR="00C81CA1" w:rsidRPr="00C81CA1">
              <w:rPr>
                <w:b/>
                <w:bCs/>
                <w:color w:val="auto"/>
                <w:sz w:val="20"/>
                <w:szCs w:val="20"/>
              </w:rPr>
              <w:t>45</w:t>
            </w:r>
          </w:p>
          <w:p w14:paraId="241F357A" w14:textId="77777777" w:rsidR="00BD1D11" w:rsidRPr="00C81CA1" w:rsidRDefault="00BD1D11" w:rsidP="00C93C01">
            <w:pPr>
              <w:pStyle w:val="Corptext2"/>
              <w:spacing w:line="240" w:lineRule="auto"/>
              <w:rPr>
                <w:b/>
                <w:bCs/>
                <w:color w:val="auto"/>
                <w:sz w:val="20"/>
                <w:szCs w:val="20"/>
              </w:rPr>
            </w:pPr>
            <w:r w:rsidRPr="00C81CA1">
              <w:rPr>
                <w:b/>
                <w:bCs/>
                <w:color w:val="auto"/>
                <w:sz w:val="20"/>
                <w:szCs w:val="20"/>
              </w:rPr>
              <w:t>Adoptată la comuna Alexandru Odobescu</w:t>
            </w:r>
          </w:p>
          <w:p w14:paraId="06FB5A5B" w14:textId="77777777" w:rsidR="00C81CA1" w:rsidRDefault="00BD1D11" w:rsidP="00C81CA1">
            <w:pPr>
              <w:spacing w:line="240" w:lineRule="auto"/>
              <w:rPr>
                <w:b/>
                <w:bCs/>
                <w:sz w:val="20"/>
                <w:szCs w:val="20"/>
              </w:rPr>
            </w:pPr>
            <w:r w:rsidRPr="00C81CA1">
              <w:rPr>
                <w:b/>
                <w:bCs/>
                <w:sz w:val="20"/>
                <w:szCs w:val="20"/>
              </w:rPr>
              <w:t xml:space="preserve">Astăzi 08.06.2023 </w:t>
            </w:r>
          </w:p>
          <w:p w14:paraId="039A69E5" w14:textId="682C4FB9" w:rsidR="00BD1D11" w:rsidRPr="00C81CA1" w:rsidRDefault="00BD1D11" w:rsidP="00C81CA1">
            <w:pPr>
              <w:spacing w:line="240" w:lineRule="auto"/>
              <w:rPr>
                <w:b/>
                <w:bCs/>
                <w:sz w:val="18"/>
                <w:szCs w:val="18"/>
              </w:rPr>
            </w:pPr>
            <w:r w:rsidRPr="00C81CA1">
              <w:rPr>
                <w:b/>
                <w:bCs/>
                <w:sz w:val="18"/>
                <w:szCs w:val="18"/>
              </w:rPr>
              <w:t>Adoptată cu</w:t>
            </w:r>
            <w:r w:rsidRPr="00C81CA1">
              <w:rPr>
                <w:b/>
                <w:bCs/>
                <w:color w:val="FF0000"/>
                <w:sz w:val="18"/>
                <w:szCs w:val="18"/>
              </w:rPr>
              <w:t xml:space="preserve"> </w:t>
            </w:r>
            <w:r w:rsidRPr="00C81CA1">
              <w:rPr>
                <w:b/>
                <w:bCs/>
                <w:color w:val="000000" w:themeColor="text1"/>
                <w:sz w:val="18"/>
                <w:szCs w:val="18"/>
              </w:rPr>
              <w:t xml:space="preserve">10 </w:t>
            </w:r>
            <w:r w:rsidRPr="00C81CA1">
              <w:rPr>
                <w:b/>
                <w:bCs/>
                <w:sz w:val="18"/>
                <w:szCs w:val="18"/>
              </w:rPr>
              <w:t>voturi  pentru , împotrivă 0, abțineri</w:t>
            </w:r>
            <w:r w:rsidR="00C81CA1" w:rsidRPr="00C81CA1">
              <w:rPr>
                <w:b/>
                <w:bCs/>
                <w:sz w:val="18"/>
                <w:szCs w:val="18"/>
              </w:rPr>
              <w:t xml:space="preserve"> 0 </w:t>
            </w:r>
          </w:p>
          <w:p w14:paraId="55DD1702" w14:textId="77777777" w:rsidR="00BD1D11" w:rsidRPr="00C81CA1" w:rsidRDefault="00BD1D11" w:rsidP="00C93C01">
            <w:pPr>
              <w:autoSpaceDE w:val="0"/>
              <w:adjustRightInd w:val="0"/>
              <w:jc w:val="center"/>
              <w:rPr>
                <w:b/>
                <w:bCs/>
                <w:lang w:eastAsia="ro-RO"/>
              </w:rPr>
            </w:pPr>
          </w:p>
        </w:tc>
        <w:tc>
          <w:tcPr>
            <w:tcW w:w="4587" w:type="dxa"/>
            <w:tcBorders>
              <w:top w:val="nil"/>
              <w:left w:val="nil"/>
              <w:bottom w:val="nil"/>
              <w:right w:val="nil"/>
            </w:tcBorders>
            <w:shd w:val="clear" w:color="auto" w:fill="auto"/>
          </w:tcPr>
          <w:p w14:paraId="1DC896FF" w14:textId="77777777" w:rsidR="00BD1D11" w:rsidRPr="0003152B" w:rsidRDefault="00BD1D11" w:rsidP="00C93C01">
            <w:pPr>
              <w:pStyle w:val="Frspaiere"/>
              <w:jc w:val="center"/>
              <w:rPr>
                <w:rFonts w:ascii="Times New Roman" w:hAnsi="Times New Roman"/>
                <w:b/>
                <w:bCs/>
                <w:lang w:val="ro-RO"/>
              </w:rPr>
            </w:pPr>
          </w:p>
          <w:p w14:paraId="3355845D" w14:textId="77777777" w:rsidR="00BD1D11" w:rsidRPr="0003152B" w:rsidRDefault="00BD1D11" w:rsidP="00C93C01">
            <w:pPr>
              <w:pStyle w:val="Frspaiere"/>
              <w:jc w:val="center"/>
              <w:rPr>
                <w:rFonts w:ascii="Times New Roman" w:hAnsi="Times New Roman"/>
                <w:b/>
                <w:bCs/>
                <w:lang w:val="ro-RO"/>
              </w:rPr>
            </w:pPr>
          </w:p>
          <w:p w14:paraId="72C3A173" w14:textId="77777777" w:rsidR="00BD1D11" w:rsidRPr="0003152B" w:rsidRDefault="00BD1D11" w:rsidP="00C93C01">
            <w:pPr>
              <w:pStyle w:val="Frspaiere"/>
              <w:jc w:val="center"/>
              <w:rPr>
                <w:rFonts w:ascii="Times New Roman" w:hAnsi="Times New Roman"/>
                <w:b/>
                <w:bCs/>
                <w:lang w:val="ro-RO"/>
              </w:rPr>
            </w:pPr>
          </w:p>
          <w:p w14:paraId="5615A56C" w14:textId="77777777" w:rsidR="00BD1D11" w:rsidRPr="0003152B" w:rsidRDefault="00BD1D11" w:rsidP="00C93C01">
            <w:pPr>
              <w:pStyle w:val="Frspaiere"/>
              <w:jc w:val="center"/>
              <w:rPr>
                <w:rFonts w:ascii="Times New Roman" w:hAnsi="Times New Roman"/>
                <w:b/>
                <w:bCs/>
                <w:lang w:val="ro-RO"/>
              </w:rPr>
            </w:pPr>
          </w:p>
          <w:p w14:paraId="177808C3" w14:textId="77777777" w:rsidR="00BD1D11" w:rsidRPr="0003152B" w:rsidRDefault="00BD1D11" w:rsidP="00C93C01">
            <w:pPr>
              <w:pStyle w:val="Frspaiere"/>
              <w:jc w:val="center"/>
              <w:rPr>
                <w:rFonts w:ascii="Times New Roman" w:hAnsi="Times New Roman"/>
                <w:b/>
                <w:bCs/>
                <w:lang w:val="ro-RO"/>
              </w:rPr>
            </w:pPr>
            <w:r w:rsidRPr="0003152B">
              <w:rPr>
                <w:rFonts w:ascii="Times New Roman" w:hAnsi="Times New Roman"/>
                <w:b/>
                <w:bCs/>
                <w:lang w:val="ro-RO"/>
              </w:rPr>
              <w:t>Contrasemnează pentru legalitate</w:t>
            </w:r>
          </w:p>
          <w:p w14:paraId="72F4E339" w14:textId="77777777" w:rsidR="00BD1D11" w:rsidRPr="0003152B" w:rsidRDefault="00BD1D11" w:rsidP="00C93C01">
            <w:pPr>
              <w:pStyle w:val="Frspaiere"/>
              <w:jc w:val="center"/>
              <w:rPr>
                <w:rFonts w:ascii="Times New Roman" w:hAnsi="Times New Roman"/>
                <w:b/>
                <w:bCs/>
                <w:lang w:val="ro-RO"/>
              </w:rPr>
            </w:pPr>
            <w:r w:rsidRPr="0003152B">
              <w:rPr>
                <w:rFonts w:ascii="Times New Roman" w:hAnsi="Times New Roman"/>
                <w:b/>
                <w:bCs/>
                <w:lang w:val="ro-RO"/>
              </w:rPr>
              <w:t>Secretarul general al comunei,</w:t>
            </w:r>
          </w:p>
          <w:p w14:paraId="37BDFF5D" w14:textId="77777777" w:rsidR="00BD1D11" w:rsidRPr="0003152B" w:rsidRDefault="00BD1D11" w:rsidP="00C93C01">
            <w:pPr>
              <w:pStyle w:val="NormalWeb"/>
              <w:spacing w:before="0" w:after="0" w:line="210" w:lineRule="atLeast"/>
              <w:rPr>
                <w:b/>
                <w:bCs/>
                <w:kern w:val="0"/>
                <w:lang w:val="ro-RO" w:eastAsia="ro-RO" w:bidi="ar-SA"/>
              </w:rPr>
            </w:pPr>
          </w:p>
          <w:p w14:paraId="0EFA5DCB" w14:textId="77777777" w:rsidR="00BD1D11" w:rsidRPr="0003152B" w:rsidRDefault="00BD1D11" w:rsidP="00C93C01">
            <w:pPr>
              <w:autoSpaceDE w:val="0"/>
              <w:adjustRightInd w:val="0"/>
              <w:jc w:val="center"/>
              <w:rPr>
                <w:rFonts w:ascii="Arial" w:hAnsi="Arial" w:cs="Arial"/>
                <w:b/>
                <w:bCs/>
                <w:sz w:val="20"/>
                <w:szCs w:val="20"/>
                <w:lang w:eastAsia="ro-RO"/>
              </w:rPr>
            </w:pPr>
            <w:r w:rsidRPr="0003152B">
              <w:rPr>
                <w:rFonts w:ascii="Arial" w:hAnsi="Arial" w:cs="Arial"/>
                <w:b/>
                <w:bCs/>
                <w:sz w:val="20"/>
                <w:szCs w:val="20"/>
                <w:lang w:eastAsia="ro-RO"/>
              </w:rPr>
              <w:t>ILIE DOINITA</w:t>
            </w:r>
          </w:p>
        </w:tc>
      </w:tr>
    </w:tbl>
    <w:p w14:paraId="40C85294"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18A045A8"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3DE0B7C2"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35C438AC"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0CD401A9"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73816EC4"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13E64EBD"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6B2686C9"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6CCEB225"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03359AF0"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31202B38"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0022A433"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7F0D07F3"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69AA47A3"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28207F2A"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0351D7BD"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0197B058"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57B6944B"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1E669F48"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35E02E1B"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11D6D146"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6FB57C4B"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3D6FC74A"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3C261A02"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24369E03"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0A3FD85F"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4AD47DA8"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04518989"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33CC0EC6"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0A5563DC"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0BAFFCD0"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1B54102E" w14:textId="77777777" w:rsidR="00BD1D11" w:rsidRDefault="00BD1D11" w:rsidP="00E222C1">
      <w:pPr>
        <w:spacing w:after="0" w:line="240" w:lineRule="auto"/>
        <w:ind w:left="993" w:right="-284" w:firstLine="425"/>
        <w:rPr>
          <w:rFonts w:ascii="Times New Roman" w:eastAsia="Times New Roman" w:hAnsi="Times New Roman" w:cs="Times New Roman"/>
          <w:b/>
        </w:rPr>
      </w:pPr>
    </w:p>
    <w:p w14:paraId="4DE652DE" w14:textId="77777777" w:rsidR="00BD1D11" w:rsidRDefault="00BD1D11" w:rsidP="00E222C1">
      <w:pPr>
        <w:spacing w:after="0" w:line="240" w:lineRule="auto"/>
        <w:ind w:left="993" w:right="-284" w:firstLine="425"/>
        <w:rPr>
          <w:rFonts w:ascii="Times New Roman" w:eastAsia="Times New Roman" w:hAnsi="Times New Roman" w:cs="Times New Roman"/>
          <w:b/>
        </w:rPr>
      </w:pPr>
    </w:p>
    <w:bookmarkEnd w:id="0"/>
    <w:p w14:paraId="38330F60" w14:textId="77777777" w:rsidR="00BD1D11" w:rsidRDefault="00BD1D11" w:rsidP="00E222C1">
      <w:pPr>
        <w:spacing w:after="0" w:line="240" w:lineRule="auto"/>
        <w:ind w:left="993" w:right="-284" w:firstLine="425"/>
        <w:rPr>
          <w:rFonts w:ascii="Times New Roman" w:eastAsia="Times New Roman" w:hAnsi="Times New Roman" w:cs="Times New Roman"/>
          <w:b/>
        </w:rPr>
      </w:pPr>
    </w:p>
    <w:sectPr w:rsidR="00BD1D11" w:rsidSect="00223AB3">
      <w:pgSz w:w="12240" w:h="15840"/>
      <w:pgMar w:top="284" w:right="900"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8007DC"/>
    <w:multiLevelType w:val="hybridMultilevel"/>
    <w:tmpl w:val="29864F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C3A3EB8"/>
    <w:multiLevelType w:val="hybridMultilevel"/>
    <w:tmpl w:val="CA28EA4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1F9122B"/>
    <w:multiLevelType w:val="hybridMultilevel"/>
    <w:tmpl w:val="29864F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DA175F0"/>
    <w:multiLevelType w:val="hybridMultilevel"/>
    <w:tmpl w:val="BD90B5B0"/>
    <w:lvl w:ilvl="0" w:tplc="153C041A">
      <w:start w:val="4"/>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F1B11FA"/>
    <w:multiLevelType w:val="hybridMultilevel"/>
    <w:tmpl w:val="A16AE008"/>
    <w:lvl w:ilvl="0" w:tplc="015C80B2">
      <w:numFmt w:val="bullet"/>
      <w:lvlText w:val="-"/>
      <w:lvlJc w:val="left"/>
      <w:pPr>
        <w:ind w:left="1806" w:hanging="360"/>
      </w:pPr>
      <w:rPr>
        <w:rFonts w:ascii="Times New Roman" w:eastAsia="Times New Roman" w:hAnsi="Times New Roman" w:cs="Times New Roman" w:hint="default"/>
        <w:b/>
        <w:color w:val="auto"/>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num w:numId="1" w16cid:durableId="679510000">
    <w:abstractNumId w:val="1"/>
  </w:num>
  <w:num w:numId="2" w16cid:durableId="1371568614">
    <w:abstractNumId w:val="3"/>
  </w:num>
  <w:num w:numId="3" w16cid:durableId="237176603">
    <w:abstractNumId w:val="2"/>
  </w:num>
  <w:num w:numId="4" w16cid:durableId="1130169836">
    <w:abstractNumId w:val="5"/>
  </w:num>
  <w:num w:numId="5" w16cid:durableId="268389121">
    <w:abstractNumId w:val="6"/>
  </w:num>
  <w:num w:numId="6" w16cid:durableId="811169403">
    <w:abstractNumId w:val="4"/>
  </w:num>
  <w:num w:numId="7" w16cid:durableId="99306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2B"/>
    <w:rsid w:val="00000559"/>
    <w:rsid w:val="0003152B"/>
    <w:rsid w:val="00085C90"/>
    <w:rsid w:val="00091C2B"/>
    <w:rsid w:val="000B75CE"/>
    <w:rsid w:val="000F7A10"/>
    <w:rsid w:val="001400E9"/>
    <w:rsid w:val="00145F6F"/>
    <w:rsid w:val="00147F90"/>
    <w:rsid w:val="00160D3E"/>
    <w:rsid w:val="0019055D"/>
    <w:rsid w:val="001B6085"/>
    <w:rsid w:val="0020432D"/>
    <w:rsid w:val="00246B1A"/>
    <w:rsid w:val="002C7D08"/>
    <w:rsid w:val="00313287"/>
    <w:rsid w:val="00326BB4"/>
    <w:rsid w:val="00336540"/>
    <w:rsid w:val="0034066F"/>
    <w:rsid w:val="003646D7"/>
    <w:rsid w:val="00365375"/>
    <w:rsid w:val="003B78DB"/>
    <w:rsid w:val="003E1706"/>
    <w:rsid w:val="00467E18"/>
    <w:rsid w:val="004B0544"/>
    <w:rsid w:val="004B0588"/>
    <w:rsid w:val="004F2178"/>
    <w:rsid w:val="00517123"/>
    <w:rsid w:val="00517C04"/>
    <w:rsid w:val="005203BF"/>
    <w:rsid w:val="00523268"/>
    <w:rsid w:val="00524613"/>
    <w:rsid w:val="00576C7F"/>
    <w:rsid w:val="005F0B94"/>
    <w:rsid w:val="00601179"/>
    <w:rsid w:val="00645920"/>
    <w:rsid w:val="006B67AF"/>
    <w:rsid w:val="007175FF"/>
    <w:rsid w:val="00722049"/>
    <w:rsid w:val="00746BBA"/>
    <w:rsid w:val="00753AD1"/>
    <w:rsid w:val="007753AF"/>
    <w:rsid w:val="007B0D90"/>
    <w:rsid w:val="007E0882"/>
    <w:rsid w:val="007E1E53"/>
    <w:rsid w:val="007F73C3"/>
    <w:rsid w:val="008444B8"/>
    <w:rsid w:val="0085766E"/>
    <w:rsid w:val="00860C3B"/>
    <w:rsid w:val="008616C7"/>
    <w:rsid w:val="00873EF7"/>
    <w:rsid w:val="00876045"/>
    <w:rsid w:val="008C1189"/>
    <w:rsid w:val="008C3054"/>
    <w:rsid w:val="008D7457"/>
    <w:rsid w:val="008E2A7C"/>
    <w:rsid w:val="00973A94"/>
    <w:rsid w:val="009A07DE"/>
    <w:rsid w:val="009C64A6"/>
    <w:rsid w:val="009D075B"/>
    <w:rsid w:val="009D10DB"/>
    <w:rsid w:val="009E59B7"/>
    <w:rsid w:val="009F397C"/>
    <w:rsid w:val="00A020E9"/>
    <w:rsid w:val="00A35038"/>
    <w:rsid w:val="00A4388F"/>
    <w:rsid w:val="00A513FB"/>
    <w:rsid w:val="00A84A6A"/>
    <w:rsid w:val="00A9118A"/>
    <w:rsid w:val="00B101A2"/>
    <w:rsid w:val="00B1443E"/>
    <w:rsid w:val="00B236AF"/>
    <w:rsid w:val="00B2764E"/>
    <w:rsid w:val="00B916AF"/>
    <w:rsid w:val="00BB6383"/>
    <w:rsid w:val="00BC511E"/>
    <w:rsid w:val="00BD1D11"/>
    <w:rsid w:val="00C31AAE"/>
    <w:rsid w:val="00C46D36"/>
    <w:rsid w:val="00C81CA1"/>
    <w:rsid w:val="00C9467B"/>
    <w:rsid w:val="00D421CF"/>
    <w:rsid w:val="00D66E28"/>
    <w:rsid w:val="00D6717A"/>
    <w:rsid w:val="00E222C1"/>
    <w:rsid w:val="00E61F2F"/>
    <w:rsid w:val="00E9220B"/>
    <w:rsid w:val="00ED7CA9"/>
    <w:rsid w:val="00F018D8"/>
    <w:rsid w:val="00FB4B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2E44"/>
  <w15:chartTrackingRefBased/>
  <w15:docId w15:val="{41E41129-BB24-4CE3-AFDA-6A7F5192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091C2B"/>
    <w:pPr>
      <w:keepNext/>
      <w:spacing w:before="240" w:after="60" w:line="240" w:lineRule="auto"/>
      <w:outlineLvl w:val="0"/>
    </w:pPr>
    <w:rPr>
      <w:rFonts w:ascii="Arial" w:eastAsia="Times New Roman" w:hAnsi="Arial" w:cs="Arial"/>
      <w:b/>
      <w:bCs/>
      <w:kern w:val="32"/>
      <w:sz w:val="32"/>
      <w:szCs w:val="32"/>
      <w:lang w:eastAsia="ro-RO"/>
    </w:rPr>
  </w:style>
  <w:style w:type="paragraph" w:styleId="Titlu2">
    <w:name w:val="heading 2"/>
    <w:basedOn w:val="Normal"/>
    <w:next w:val="Normal"/>
    <w:link w:val="Titlu2Caracter"/>
    <w:semiHidden/>
    <w:unhideWhenUsed/>
    <w:qFormat/>
    <w:rsid w:val="00091C2B"/>
    <w:pPr>
      <w:keepNext/>
      <w:spacing w:after="0" w:line="240" w:lineRule="auto"/>
      <w:jc w:val="center"/>
      <w:outlineLvl w:val="1"/>
    </w:pPr>
    <w:rPr>
      <w:rFonts w:ascii="Times New Roman" w:eastAsia="Arial Unicode MS" w:hAnsi="Times New Roman" w:cs="Times New Roman"/>
      <w:b/>
      <w:bCs/>
      <w:sz w:val="32"/>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91C2B"/>
    <w:rPr>
      <w:rFonts w:ascii="Arial" w:eastAsia="Times New Roman" w:hAnsi="Arial" w:cs="Arial"/>
      <w:b/>
      <w:bCs/>
      <w:kern w:val="32"/>
      <w:sz w:val="32"/>
      <w:szCs w:val="32"/>
      <w:lang w:eastAsia="ro-RO"/>
    </w:rPr>
  </w:style>
  <w:style w:type="character" w:customStyle="1" w:styleId="Titlu2Caracter">
    <w:name w:val="Titlu 2 Caracter"/>
    <w:basedOn w:val="Fontdeparagrafimplicit"/>
    <w:link w:val="Titlu2"/>
    <w:semiHidden/>
    <w:rsid w:val="00091C2B"/>
    <w:rPr>
      <w:rFonts w:ascii="Times New Roman" w:eastAsia="Arial Unicode MS" w:hAnsi="Times New Roman" w:cs="Times New Roman"/>
      <w:b/>
      <w:bCs/>
      <w:sz w:val="32"/>
      <w:szCs w:val="24"/>
      <w:lang w:val="fr-FR" w:eastAsia="ro-RO"/>
    </w:rPr>
  </w:style>
  <w:style w:type="numbering" w:customStyle="1" w:styleId="FrListare1">
    <w:name w:val="Fără Listare1"/>
    <w:next w:val="FrListare"/>
    <w:semiHidden/>
    <w:rsid w:val="00091C2B"/>
  </w:style>
  <w:style w:type="paragraph" w:styleId="TextnBalon">
    <w:name w:val="Balloon Text"/>
    <w:basedOn w:val="Normal"/>
    <w:link w:val="TextnBalonCaracter"/>
    <w:semiHidden/>
    <w:rsid w:val="00091C2B"/>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091C2B"/>
    <w:rPr>
      <w:rFonts w:ascii="Tahoma" w:eastAsia="Times New Roman" w:hAnsi="Tahoma" w:cs="Tahoma"/>
      <w:sz w:val="16"/>
      <w:szCs w:val="16"/>
    </w:rPr>
  </w:style>
  <w:style w:type="paragraph" w:customStyle="1" w:styleId="Char">
    <w:name w:val="Char"/>
    <w:basedOn w:val="Normal"/>
    <w:rsid w:val="00091C2B"/>
    <w:pPr>
      <w:spacing w:after="0" w:line="240" w:lineRule="auto"/>
    </w:pPr>
    <w:rPr>
      <w:rFonts w:ascii="Times New Roman" w:eastAsia="Times New Roman" w:hAnsi="Times New Roman" w:cs="Times New Roman"/>
      <w:sz w:val="24"/>
      <w:szCs w:val="24"/>
      <w:lang w:val="pl-PL" w:eastAsia="pl-PL"/>
    </w:rPr>
  </w:style>
  <w:style w:type="paragraph" w:customStyle="1" w:styleId="CharChar1">
    <w:name w:val="Char Char1"/>
    <w:basedOn w:val="Normal"/>
    <w:rsid w:val="00091C2B"/>
    <w:pPr>
      <w:spacing w:after="0" w:line="240" w:lineRule="auto"/>
    </w:pPr>
    <w:rPr>
      <w:rFonts w:ascii="Times New Roman" w:eastAsia="Times New Roman" w:hAnsi="Times New Roman" w:cs="Times New Roman"/>
      <w:sz w:val="24"/>
      <w:szCs w:val="24"/>
      <w:lang w:val="pl-PL" w:eastAsia="pl-PL"/>
    </w:rPr>
  </w:style>
  <w:style w:type="character" w:styleId="Robust">
    <w:name w:val="Strong"/>
    <w:qFormat/>
    <w:rsid w:val="00091C2B"/>
    <w:rPr>
      <w:b/>
      <w:bCs/>
    </w:rPr>
  </w:style>
  <w:style w:type="paragraph" w:styleId="Frspaiere">
    <w:name w:val="No Spacing"/>
    <w:uiPriority w:val="1"/>
    <w:qFormat/>
    <w:rsid w:val="00091C2B"/>
    <w:pPr>
      <w:spacing w:after="0" w:line="240" w:lineRule="auto"/>
    </w:pPr>
    <w:rPr>
      <w:rFonts w:ascii="Calibri" w:eastAsia="Calibri" w:hAnsi="Calibri" w:cs="Times New Roman"/>
      <w:lang w:val="en-GB"/>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091C2B"/>
    <w:pPr>
      <w:spacing w:after="200" w:line="276" w:lineRule="auto"/>
      <w:ind w:left="720"/>
      <w:contextualSpacing/>
    </w:pPr>
    <w:rPr>
      <w:rFonts w:ascii="Calibri" w:eastAsia="Calibri" w:hAnsi="Calibri" w:cs="Times New Roman"/>
    </w:rPr>
  </w:style>
  <w:style w:type="character" w:customStyle="1" w:styleId="l5tlu1">
    <w:name w:val="l5tlu1"/>
    <w:rsid w:val="00091C2B"/>
    <w:rPr>
      <w:b/>
      <w:bCs/>
      <w:color w:val="000000"/>
      <w:sz w:val="32"/>
      <w:szCs w:val="32"/>
    </w:rPr>
  </w:style>
  <w:style w:type="character" w:customStyle="1" w:styleId="Bodytext5NotItalic">
    <w:name w:val="Body text (5) + Not Italic"/>
    <w:rsid w:val="00091C2B"/>
    <w:rPr>
      <w:rFonts w:ascii="Times New Roman" w:eastAsia="Times New Roman" w:hAnsi="Times New Roman" w:cs="Times New Roman" w:hint="default"/>
      <w:b/>
      <w:bCs/>
      <w:i/>
      <w:iCs/>
      <w:color w:val="000000"/>
      <w:spacing w:val="0"/>
      <w:w w:val="100"/>
      <w:position w:val="0"/>
      <w:sz w:val="24"/>
      <w:szCs w:val="24"/>
      <w:shd w:val="clear" w:color="auto" w:fill="FFFFFF"/>
      <w:lang w:val="ro-RO" w:eastAsia="ro-RO" w:bidi="ro-RO"/>
    </w:rPr>
  </w:style>
  <w:style w:type="paragraph" w:styleId="Revizuire">
    <w:name w:val="Revision"/>
    <w:hidden/>
    <w:uiPriority w:val="99"/>
    <w:semiHidden/>
    <w:rsid w:val="00091C2B"/>
    <w:pPr>
      <w:spacing w:after="0" w:line="240" w:lineRule="auto"/>
    </w:pPr>
    <w:rPr>
      <w:rFonts w:ascii="Times New Roman" w:eastAsia="Times New Roman" w:hAnsi="Times New Roman" w:cs="Times New Roman"/>
      <w:sz w:val="24"/>
      <w:szCs w:val="24"/>
    </w:rPr>
  </w:style>
  <w:style w:type="character" w:styleId="Referincomentariu">
    <w:name w:val="annotation reference"/>
    <w:rsid w:val="00091C2B"/>
    <w:rPr>
      <w:sz w:val="16"/>
      <w:szCs w:val="16"/>
    </w:rPr>
  </w:style>
  <w:style w:type="paragraph" w:styleId="Textcomentariu">
    <w:name w:val="annotation text"/>
    <w:basedOn w:val="Normal"/>
    <w:link w:val="TextcomentariuCaracter"/>
    <w:rsid w:val="00091C2B"/>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091C2B"/>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rsid w:val="00091C2B"/>
    <w:rPr>
      <w:b/>
      <w:bCs/>
    </w:rPr>
  </w:style>
  <w:style w:type="character" w:customStyle="1" w:styleId="SubiectComentariuCaracter">
    <w:name w:val="Subiect Comentariu Caracter"/>
    <w:basedOn w:val="TextcomentariuCaracter"/>
    <w:link w:val="SubiectComentariu"/>
    <w:rsid w:val="00091C2B"/>
    <w:rPr>
      <w:rFonts w:ascii="Times New Roman" w:eastAsia="Times New Roman" w:hAnsi="Times New Roman" w:cs="Times New Roman"/>
      <w:b/>
      <w:bCs/>
      <w:sz w:val="20"/>
      <w:szCs w:val="20"/>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BC511E"/>
    <w:rPr>
      <w:rFonts w:ascii="Calibri" w:eastAsia="Calibri" w:hAnsi="Calibri" w:cs="Times New Roman"/>
    </w:rPr>
  </w:style>
  <w:style w:type="paragraph" w:styleId="Corptext">
    <w:name w:val="Body Text"/>
    <w:basedOn w:val="Normal"/>
    <w:link w:val="CorptextCaracter"/>
    <w:rsid w:val="00D421CF"/>
    <w:pPr>
      <w:suppressAutoHyphens/>
      <w:spacing w:after="140" w:line="288" w:lineRule="auto"/>
    </w:pPr>
    <w:rPr>
      <w:rFonts w:ascii="Arial" w:eastAsia="Calibri" w:hAnsi="Arial" w:cs="Arial"/>
      <w:sz w:val="24"/>
      <w:szCs w:val="24"/>
      <w:lang w:eastAsia="zh-CN"/>
    </w:rPr>
  </w:style>
  <w:style w:type="character" w:customStyle="1" w:styleId="CorptextCaracter">
    <w:name w:val="Corp text Caracter"/>
    <w:basedOn w:val="Fontdeparagrafimplicit"/>
    <w:link w:val="Corptext"/>
    <w:rsid w:val="00D421CF"/>
    <w:rPr>
      <w:rFonts w:ascii="Arial" w:eastAsia="Calibri" w:hAnsi="Arial" w:cs="Arial"/>
      <w:sz w:val="24"/>
      <w:szCs w:val="24"/>
      <w:lang w:eastAsia="zh-CN"/>
    </w:rPr>
  </w:style>
  <w:style w:type="character" w:customStyle="1" w:styleId="Bodytext">
    <w:name w:val="Body text_"/>
    <w:link w:val="BodyText1"/>
    <w:locked/>
    <w:rsid w:val="00D421CF"/>
    <w:rPr>
      <w:sz w:val="25"/>
      <w:shd w:val="clear" w:color="auto" w:fill="FFFFFF"/>
    </w:rPr>
  </w:style>
  <w:style w:type="paragraph" w:customStyle="1" w:styleId="BodyText1">
    <w:name w:val="Body Text1"/>
    <w:basedOn w:val="Normal"/>
    <w:link w:val="Bodytext"/>
    <w:rsid w:val="00D421CF"/>
    <w:pPr>
      <w:widowControl w:val="0"/>
      <w:shd w:val="clear" w:color="auto" w:fill="FFFFFF"/>
      <w:spacing w:before="180" w:after="600" w:line="384" w:lineRule="exact"/>
      <w:jc w:val="center"/>
    </w:pPr>
    <w:rPr>
      <w:sz w:val="25"/>
    </w:rPr>
  </w:style>
  <w:style w:type="character" w:styleId="Hyperlink">
    <w:name w:val="Hyperlink"/>
    <w:rsid w:val="00BB6383"/>
    <w:rPr>
      <w:color w:val="0000FF"/>
      <w:u w:val="single"/>
    </w:rPr>
  </w:style>
  <w:style w:type="paragraph" w:styleId="NormalWeb">
    <w:name w:val="Normal (Web)"/>
    <w:basedOn w:val="Normal"/>
    <w:rsid w:val="0003152B"/>
    <w:pPr>
      <w:widowControl w:val="0"/>
      <w:suppressAutoHyphens/>
      <w:autoSpaceDN w:val="0"/>
      <w:spacing w:before="100" w:after="100" w:line="240" w:lineRule="auto"/>
      <w:textAlignment w:val="baseline"/>
    </w:pPr>
    <w:rPr>
      <w:rFonts w:ascii="Times New Roman" w:eastAsia="Times New Roman" w:hAnsi="Times New Roman" w:cs="Times New Roman"/>
      <w:kern w:val="3"/>
      <w:sz w:val="24"/>
      <w:szCs w:val="24"/>
      <w:lang w:val="de-DE" w:eastAsia="ja-JP" w:bidi="fa-IR"/>
    </w:rPr>
  </w:style>
  <w:style w:type="paragraph" w:styleId="Corptext2">
    <w:name w:val="Body Text 2"/>
    <w:basedOn w:val="Normal"/>
    <w:link w:val="Corptext2Caracter"/>
    <w:uiPriority w:val="99"/>
    <w:unhideWhenUsed/>
    <w:rsid w:val="00BD1D11"/>
    <w:pPr>
      <w:spacing w:after="120" w:line="480" w:lineRule="auto"/>
    </w:pPr>
    <w:rPr>
      <w:rFonts w:ascii="Calibri" w:eastAsia="Calibri" w:hAnsi="Calibri" w:cs="Calibri"/>
      <w:color w:val="000000"/>
      <w:lang w:eastAsia="ro-RO"/>
    </w:rPr>
  </w:style>
  <w:style w:type="character" w:customStyle="1" w:styleId="Corptext2Caracter">
    <w:name w:val="Corp text 2 Caracter"/>
    <w:basedOn w:val="Fontdeparagrafimplicit"/>
    <w:link w:val="Corptext2"/>
    <w:uiPriority w:val="99"/>
    <w:rsid w:val="00BD1D11"/>
    <w:rPr>
      <w:rFonts w:ascii="Calibri" w:eastAsia="Calibri" w:hAnsi="Calibri" w:cs="Calibri"/>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4135</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Popa Ruxandra</dc:creator>
  <cp:keywords/>
  <dc:description/>
  <cp:lastModifiedBy>Alexandru Odobescu</cp:lastModifiedBy>
  <cp:revision>2</cp:revision>
  <cp:lastPrinted>2023-06-08T07:47:00Z</cp:lastPrinted>
  <dcterms:created xsi:type="dcterms:W3CDTF">2023-06-09T10:40:00Z</dcterms:created>
  <dcterms:modified xsi:type="dcterms:W3CDTF">2023-06-09T10:40:00Z</dcterms:modified>
</cp:coreProperties>
</file>