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2048" w14:textId="77777777" w:rsidR="006878BF" w:rsidRPr="00943A71" w:rsidRDefault="006878BF" w:rsidP="006878BF">
      <w:pPr>
        <w:pStyle w:val="Titlu"/>
        <w:jc w:val="left"/>
        <w:rPr>
          <w:sz w:val="24"/>
          <w:lang w:val="ro-RO"/>
        </w:rPr>
      </w:pPr>
      <w:r w:rsidRPr="00943A71">
        <w:rPr>
          <w:sz w:val="24"/>
          <w:lang w:val="ro-RO"/>
        </w:rPr>
        <w:t xml:space="preserve">      ROMÂNIA</w:t>
      </w:r>
      <w:r w:rsidRPr="00943A71">
        <w:rPr>
          <w:sz w:val="24"/>
          <w:lang w:val="ro-RO"/>
        </w:rPr>
        <w:tab/>
      </w:r>
      <w:r w:rsidRPr="00943A71">
        <w:rPr>
          <w:sz w:val="24"/>
          <w:lang w:val="ro-RO"/>
        </w:rPr>
        <w:tab/>
      </w:r>
    </w:p>
    <w:p w14:paraId="231850BC" w14:textId="77777777" w:rsidR="006878BF" w:rsidRPr="00943A71" w:rsidRDefault="006878BF" w:rsidP="006878BF">
      <w:pPr>
        <w:pStyle w:val="Titlu"/>
        <w:jc w:val="left"/>
        <w:rPr>
          <w:sz w:val="24"/>
          <w:lang w:val="ro-RO"/>
        </w:rPr>
      </w:pPr>
      <w:r w:rsidRPr="00943A71">
        <w:rPr>
          <w:noProof/>
          <w:sz w:val="24"/>
          <w:lang w:val="ro-RO" w:eastAsia="ro-RO"/>
        </w:rPr>
        <mc:AlternateContent>
          <mc:Choice Requires="wps">
            <w:drawing>
              <wp:anchor distT="0" distB="0" distL="114300" distR="114300" simplePos="0" relativeHeight="251668480" behindDoc="0" locked="0" layoutInCell="1" allowOverlap="1" wp14:anchorId="2E31CF6B" wp14:editId="47EF0347">
                <wp:simplePos x="0" y="0"/>
                <wp:positionH relativeFrom="column">
                  <wp:posOffset>2628900</wp:posOffset>
                </wp:positionH>
                <wp:positionV relativeFrom="paragraph">
                  <wp:posOffset>167640</wp:posOffset>
                </wp:positionV>
                <wp:extent cx="3314700" cy="685800"/>
                <wp:effectExtent l="9525" t="13335" r="9525" b="5715"/>
                <wp:wrapNone/>
                <wp:docPr id="177998914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0A4B53F2" w14:textId="77777777" w:rsidR="006878BF" w:rsidRDefault="006878BF" w:rsidP="006878BF">
                            <w:pPr>
                              <w:pStyle w:val="Titlu3"/>
                              <w:jc w:val="right"/>
                            </w:pPr>
                            <w:r>
                              <w:t>CONSILIUL LOCAL</w:t>
                            </w:r>
                          </w:p>
                          <w:p w14:paraId="06E02344" w14:textId="77777777" w:rsidR="006878BF" w:rsidRDefault="006878BF" w:rsidP="006878BF">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1CF6B" id="_x0000_t202" coordsize="21600,21600" o:spt="202" path="m,l,21600r21600,l21600,xe">
                <v:stroke joinstyle="miter"/>
                <v:path gradientshapeok="t" o:connecttype="rect"/>
              </v:shapetype>
              <v:shape id="Casetă text 4" o:spid="_x0000_s1026" type="#_x0000_t202" style="position:absolute;margin-left:207pt;margin-top:13.2pt;width:261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" strokecolor="white">
                <v:textbox>
                  <w:txbxContent>
                    <w:p w14:paraId="0A4B53F2" w14:textId="77777777" w:rsidR="006878BF" w:rsidRDefault="006878BF" w:rsidP="006878BF">
                      <w:pPr>
                        <w:pStyle w:val="Titlu3"/>
                        <w:jc w:val="right"/>
                      </w:pPr>
                      <w:r>
                        <w:t>CONSILIUL LOCAL</w:t>
                      </w:r>
                    </w:p>
                    <w:p w14:paraId="06E02344" w14:textId="77777777" w:rsidR="006878BF" w:rsidRDefault="006878BF" w:rsidP="006878BF">
                      <w:pPr>
                        <w:pStyle w:val="Titlu4"/>
                        <w:jc w:val="right"/>
                      </w:pPr>
                      <w:r>
                        <w:t>ALEXANDRU ODOBESCU</w:t>
                      </w:r>
                    </w:p>
                  </w:txbxContent>
                </v:textbox>
              </v:shape>
            </w:pict>
          </mc:Fallback>
        </mc:AlternateContent>
      </w:r>
      <w:r w:rsidRPr="00943A71">
        <w:rPr>
          <w:sz w:val="24"/>
          <w:lang w:val="ro-RO"/>
        </w:rPr>
        <w:t xml:space="preserve">      </w:t>
      </w:r>
      <w:r w:rsidRPr="00943A71">
        <w:rPr>
          <w:noProof/>
          <w:sz w:val="24"/>
          <w:lang w:val="ro-RO"/>
        </w:rPr>
        <w:drawing>
          <wp:inline distT="0" distB="0" distL="0" distR="0" wp14:anchorId="375D989B" wp14:editId="1CB435AC">
            <wp:extent cx="904875" cy="876300"/>
            <wp:effectExtent l="0" t="0" r="9525" b="0"/>
            <wp:docPr id="43418090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453" t="3432" r="3171" b="3194"/>
                    <a:stretch>
                      <a:fillRect/>
                    </a:stretch>
                  </pic:blipFill>
                  <pic:spPr bwMode="auto">
                    <a:xfrm>
                      <a:off x="0" y="0"/>
                      <a:ext cx="904875" cy="876300"/>
                    </a:xfrm>
                    <a:prstGeom prst="rect">
                      <a:avLst/>
                    </a:prstGeom>
                    <a:noFill/>
                    <a:ln>
                      <a:noFill/>
                    </a:ln>
                  </pic:spPr>
                </pic:pic>
              </a:graphicData>
            </a:graphic>
          </wp:inline>
        </w:drawing>
      </w:r>
    </w:p>
    <w:p w14:paraId="76DE0952" w14:textId="77777777" w:rsidR="006878BF" w:rsidRPr="00943A71" w:rsidRDefault="006878BF" w:rsidP="006878BF">
      <w:pPr>
        <w:pStyle w:val="Titlu"/>
        <w:jc w:val="left"/>
        <w:rPr>
          <w:sz w:val="24"/>
          <w:lang w:val="ro-RO"/>
        </w:rPr>
      </w:pPr>
      <w:r w:rsidRPr="00943A71">
        <w:rPr>
          <w:sz w:val="24"/>
          <w:lang w:val="ro-RO"/>
        </w:rPr>
        <w:t>JUDEŢUL CĂLĂRAŞI</w:t>
      </w:r>
      <w:r w:rsidRPr="00943A71">
        <w:rPr>
          <w:sz w:val="24"/>
          <w:lang w:val="ro-RO"/>
        </w:rPr>
        <w:tab/>
      </w:r>
      <w:r w:rsidRPr="00943A71">
        <w:rPr>
          <w:sz w:val="24"/>
          <w:lang w:val="ro-RO"/>
        </w:rPr>
        <w:tab/>
      </w:r>
      <w:r w:rsidRPr="00943A71">
        <w:rPr>
          <w:sz w:val="24"/>
          <w:lang w:val="ro-RO"/>
        </w:rPr>
        <w:tab/>
      </w:r>
      <w:r w:rsidRPr="00943A71">
        <w:rPr>
          <w:sz w:val="24"/>
          <w:lang w:val="ro-RO"/>
        </w:rPr>
        <w:tab/>
      </w:r>
    </w:p>
    <w:p w14:paraId="3F188480" w14:textId="77777777" w:rsidR="006878BF" w:rsidRPr="00943A71" w:rsidRDefault="006878BF" w:rsidP="006878BF">
      <w:pPr>
        <w:pStyle w:val="Legend"/>
        <w:jc w:val="left"/>
        <w:rPr>
          <w:rFonts w:ascii="Arial" w:hAnsi="Arial" w:cs="Arial"/>
          <w:b w:val="0"/>
          <w:bCs w:val="0"/>
          <w:lang w:val="ro-RO"/>
        </w:rPr>
      </w:pPr>
      <w:r w:rsidRPr="00943A71">
        <w:rPr>
          <w:rFonts w:ascii="Arial" w:hAnsi="Arial" w:cs="Arial"/>
          <w:b w:val="0"/>
          <w:bCs w:val="0"/>
          <w:noProof/>
          <w:lang w:val="ro-RO" w:eastAsia="ro-RO"/>
        </w:rPr>
        <mc:AlternateContent>
          <mc:Choice Requires="wps">
            <w:drawing>
              <wp:anchor distT="0" distB="0" distL="114300" distR="114300" simplePos="0" relativeHeight="251666432" behindDoc="0" locked="0" layoutInCell="1" allowOverlap="1" wp14:anchorId="487BC646" wp14:editId="4F724D83">
                <wp:simplePos x="0" y="0"/>
                <wp:positionH relativeFrom="column">
                  <wp:posOffset>0</wp:posOffset>
                </wp:positionH>
                <wp:positionV relativeFrom="paragraph">
                  <wp:posOffset>112395</wp:posOffset>
                </wp:positionV>
                <wp:extent cx="5943600" cy="0"/>
                <wp:effectExtent l="19050" t="26670" r="19050" b="20955"/>
                <wp:wrapNone/>
                <wp:docPr id="5079714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0A21B" id="Conector drept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AA00A21" w14:textId="77777777" w:rsidR="006878BF" w:rsidRPr="00943A71" w:rsidRDefault="006878BF" w:rsidP="006878BF">
      <w:pPr>
        <w:pStyle w:val="Legend"/>
        <w:jc w:val="left"/>
        <w:rPr>
          <w:rFonts w:ascii="Arial" w:hAnsi="Arial" w:cs="Arial"/>
          <w:b w:val="0"/>
          <w:bCs w:val="0"/>
          <w:sz w:val="20"/>
          <w:szCs w:val="20"/>
          <w:lang w:val="ro-RO"/>
        </w:rPr>
      </w:pPr>
      <w:r w:rsidRPr="00943A71">
        <w:rPr>
          <w:rFonts w:ascii="Arial" w:hAnsi="Arial" w:cs="Arial"/>
          <w:b w:val="0"/>
          <w:bCs w:val="0"/>
          <w:noProof/>
          <w:sz w:val="20"/>
          <w:szCs w:val="20"/>
          <w:lang w:val="ro-RO" w:eastAsia="ro-RO"/>
        </w:rPr>
        <mc:AlternateContent>
          <mc:Choice Requires="wps">
            <w:drawing>
              <wp:anchor distT="0" distB="0" distL="114300" distR="114300" simplePos="0" relativeHeight="251667456" behindDoc="0" locked="0" layoutInCell="1" allowOverlap="1" wp14:anchorId="6F146B83" wp14:editId="7D6D6105">
                <wp:simplePos x="0" y="0"/>
                <wp:positionH relativeFrom="column">
                  <wp:posOffset>0</wp:posOffset>
                </wp:positionH>
                <wp:positionV relativeFrom="paragraph">
                  <wp:posOffset>180340</wp:posOffset>
                </wp:positionV>
                <wp:extent cx="5943600" cy="0"/>
                <wp:effectExtent l="19050" t="22225" r="19050" b="25400"/>
                <wp:wrapNone/>
                <wp:docPr id="290792804"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98D39" id="Conector drept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943A71">
        <w:rPr>
          <w:rFonts w:ascii="Arial" w:hAnsi="Arial" w:cs="Arial"/>
          <w:b w:val="0"/>
          <w:bCs w:val="0"/>
          <w:sz w:val="20"/>
          <w:szCs w:val="20"/>
          <w:lang w:val="ro-RO"/>
        </w:rPr>
        <w:t>Cod 917700 comuna Alexandru Odobescu, jud. Călărași, România</w:t>
      </w:r>
      <w:r w:rsidRPr="00943A71">
        <w:rPr>
          <w:rFonts w:ascii="Arial" w:hAnsi="Arial" w:cs="Arial"/>
          <w:b w:val="0"/>
          <w:bCs w:val="0"/>
          <w:sz w:val="20"/>
          <w:szCs w:val="20"/>
          <w:lang w:val="ro-RO"/>
        </w:rPr>
        <w:tab/>
      </w:r>
      <w:r w:rsidRPr="00943A71">
        <w:rPr>
          <w:rFonts w:ascii="Arial" w:hAnsi="Arial" w:cs="Arial"/>
          <w:b w:val="0"/>
          <w:bCs w:val="0"/>
          <w:sz w:val="20"/>
          <w:szCs w:val="20"/>
          <w:lang w:val="ro-RO"/>
        </w:rPr>
        <w:tab/>
        <w:t xml:space="preserve">   cod fiscal : 3966281</w:t>
      </w:r>
    </w:p>
    <w:p w14:paraId="58B14F7B" w14:textId="77777777" w:rsidR="006878BF" w:rsidRPr="00943A71" w:rsidRDefault="006878BF" w:rsidP="006878BF">
      <w:pPr>
        <w:jc w:val="center"/>
        <w:rPr>
          <w:lang w:val="ro-RO"/>
        </w:rPr>
      </w:pPr>
    </w:p>
    <w:p w14:paraId="25430411" w14:textId="780CD37D" w:rsidR="006878BF" w:rsidRPr="006878BF" w:rsidRDefault="006878BF" w:rsidP="006878BF">
      <w:pPr>
        <w:jc w:val="center"/>
        <w:rPr>
          <w:b/>
          <w:bCs/>
          <w:lang w:val="ro-RO"/>
        </w:rPr>
      </w:pPr>
      <w:r w:rsidRPr="006878BF">
        <w:rPr>
          <w:b/>
          <w:bCs/>
          <w:lang w:val="ro-RO"/>
        </w:rPr>
        <w:t>HOTĂRÂRE</w:t>
      </w:r>
    </w:p>
    <w:p w14:paraId="16FFC69C" w14:textId="1BA0313E" w:rsidR="006878BF" w:rsidRPr="006878BF" w:rsidRDefault="006878BF" w:rsidP="006878BF">
      <w:pPr>
        <w:jc w:val="center"/>
        <w:rPr>
          <w:b/>
          <w:bCs/>
          <w:lang w:val="ro-RO"/>
        </w:rPr>
      </w:pPr>
      <w:r w:rsidRPr="006878BF">
        <w:rPr>
          <w:b/>
          <w:bCs/>
          <w:lang w:val="ro-RO"/>
        </w:rPr>
        <w:t xml:space="preserve">Privind aprobarea participării unității administrativ-teritoriale ALEXANDRU ODOBESCU  în cadrul Proiectului </w:t>
      </w:r>
      <w:r w:rsidR="005B3A7F" w:rsidRPr="005B3A7F">
        <w:rPr>
          <w:lang w:val="ro-RO"/>
        </w:rPr>
        <w:t>„MODERNIZAREA REȚELEI DE BIBLIOTECI PENTRU A DEVENI HUB-URI DE DEZVOLTARE A COMPETENȚELOR DIGITALE, DIN CADRUL PLANULUI NAȚIONAL DE REDRESARE ȘI REZILIENȚĂ (PNRR) – HUB COMUNA MĂRĂCINENI, JUDEȚUL BUZĂU”</w:t>
      </w:r>
    </w:p>
    <w:p w14:paraId="6D731E9E" w14:textId="77777777" w:rsidR="006878BF" w:rsidRPr="00943A71" w:rsidRDefault="006878BF" w:rsidP="006878BF">
      <w:pPr>
        <w:rPr>
          <w:lang w:val="ro-RO"/>
        </w:rPr>
      </w:pPr>
    </w:p>
    <w:p w14:paraId="746A8C54" w14:textId="77777777" w:rsidR="006878BF" w:rsidRPr="006878BF" w:rsidRDefault="006878BF" w:rsidP="006878BF">
      <w:pPr>
        <w:rPr>
          <w:b/>
          <w:bCs/>
          <w:lang w:val="ro-RO"/>
        </w:rPr>
      </w:pPr>
      <w:r w:rsidRPr="00943A71">
        <w:rPr>
          <w:lang w:val="ro-RO"/>
        </w:rPr>
        <w:tab/>
      </w:r>
      <w:r w:rsidRPr="006878BF">
        <w:rPr>
          <w:b/>
          <w:bCs/>
          <w:lang w:val="ro-RO"/>
        </w:rPr>
        <w:t>Consiliul Local al Comunei ALEXANDRU ODOBESCU, județul CALARASI, întrunit în ședință ordinara din 04.04.2024,</w:t>
      </w:r>
    </w:p>
    <w:p w14:paraId="36967950" w14:textId="1B2A9EE2" w:rsidR="006878BF" w:rsidRPr="00943A71" w:rsidRDefault="006878BF" w:rsidP="006878BF">
      <w:pPr>
        <w:jc w:val="both"/>
        <w:rPr>
          <w:lang w:val="ro-RO"/>
        </w:rPr>
      </w:pPr>
      <w:r w:rsidRPr="00943A71">
        <w:rPr>
          <w:lang w:val="ro-RO"/>
        </w:rPr>
        <w:tab/>
        <w:t xml:space="preserve">Având în vedere Referatul de aprobare nr. 1561/26.03.2024 și Raportul de specialitate nr. 1563/26.03.2024, aferente Proiectului de hotărâre privind aprobarea participării unității administrativ-teritoriale comuna ALEXANDRU ODOBESCU în cadrul Proiectului </w:t>
      </w:r>
      <w:r w:rsidR="005B3A7F" w:rsidRPr="005B3A7F">
        <w:rPr>
          <w:lang w:val="ro-RO"/>
        </w:rPr>
        <w:t xml:space="preserve"> „MODERNIZAREA REȚELEI DE BIBLIOTECI PENTRU A DEVENI HUB-URI DE DEZVOLTARE A COMPETENȚELOR DIGITALE, DIN CADRUL PLANULUI NAȚIONAL DE REDRESARE ȘI REZILIENȚĂ (PNRR) – HUB COMUNA MĂRĂCINENI, JUDEȚUL BUZĂU”</w:t>
      </w:r>
      <w:r w:rsidRPr="00943A71">
        <w:rPr>
          <w:lang w:val="ro-RO"/>
        </w:rPr>
        <w:t>,</w:t>
      </w:r>
    </w:p>
    <w:p w14:paraId="45B8C336" w14:textId="77777777" w:rsidR="006878BF" w:rsidRPr="00943A71" w:rsidRDefault="006878BF" w:rsidP="006878BF">
      <w:pPr>
        <w:rPr>
          <w:lang w:val="ro-RO"/>
        </w:rPr>
      </w:pPr>
      <w:r w:rsidRPr="00943A71">
        <w:rPr>
          <w:lang w:val="ro-RO"/>
        </w:rPr>
        <w:tab/>
        <w:t>Luând în considerare avizul favorabil al Comisiei de specialitate pentru învățământ, sănătate</w:t>
      </w:r>
      <w:r>
        <w:rPr>
          <w:lang w:val="ro-RO"/>
        </w:rPr>
        <w:t xml:space="preserve"> si </w:t>
      </w:r>
      <w:r w:rsidRPr="00943A71">
        <w:rPr>
          <w:lang w:val="ro-RO"/>
        </w:rPr>
        <w:t xml:space="preserve">familie, </w:t>
      </w:r>
      <w:r>
        <w:rPr>
          <w:lang w:val="ro-RO"/>
        </w:rPr>
        <w:t xml:space="preserve">activități social culturale , culte, munca si protecție sociala si protecție copii tineret si sport;  </w:t>
      </w:r>
      <w:r w:rsidRPr="00943A71">
        <w:rPr>
          <w:lang w:val="ro-RO"/>
        </w:rPr>
        <w:t>juridică și disciplină</w:t>
      </w:r>
      <w:r>
        <w:rPr>
          <w:lang w:val="ro-RO"/>
        </w:rPr>
        <w:t xml:space="preserve"> si </w:t>
      </w:r>
      <w:r w:rsidRPr="00943A71">
        <w:rPr>
          <w:rFonts w:ascii="Arial" w:hAnsi="Arial" w:cs="Arial"/>
          <w:i/>
          <w:sz w:val="20"/>
          <w:szCs w:val="20"/>
          <w:lang w:val="ro-RO"/>
        </w:rPr>
        <w:t xml:space="preserve">Comisia de agricultura , activități </w:t>
      </w:r>
      <w:proofErr w:type="spellStart"/>
      <w:r w:rsidRPr="00943A71">
        <w:rPr>
          <w:rFonts w:ascii="Arial" w:hAnsi="Arial" w:cs="Arial"/>
          <w:i/>
          <w:sz w:val="20"/>
          <w:szCs w:val="20"/>
          <w:lang w:val="ro-RO"/>
        </w:rPr>
        <w:t>economico</w:t>
      </w:r>
      <w:proofErr w:type="spellEnd"/>
      <w:r w:rsidRPr="00943A71">
        <w:rPr>
          <w:rFonts w:ascii="Arial" w:hAnsi="Arial" w:cs="Arial"/>
          <w:i/>
          <w:sz w:val="20"/>
          <w:szCs w:val="20"/>
          <w:lang w:val="ro-RO"/>
        </w:rPr>
        <w:t>-financiare, amenajarea teritoriului si urbanism, protecția mediului si turism</w:t>
      </w:r>
      <w:r w:rsidRPr="00943A71">
        <w:rPr>
          <w:lang w:val="ro-RO"/>
        </w:rPr>
        <w:t xml:space="preserve"> din cadrul Consiliului Local al comunei ALEXANDRU ODOBESCU,</w:t>
      </w:r>
    </w:p>
    <w:p w14:paraId="5C25BD97" w14:textId="77777777" w:rsidR="006878BF" w:rsidRPr="00943A71" w:rsidRDefault="006878BF" w:rsidP="006878BF">
      <w:pPr>
        <w:jc w:val="both"/>
        <w:rPr>
          <w:lang w:val="ro-RO"/>
        </w:rPr>
      </w:pPr>
      <w:r w:rsidRPr="00943A71">
        <w:rPr>
          <w:lang w:val="ro-RO"/>
        </w:rPr>
        <w:tab/>
        <w:t>În conformitate cu prevederile:</w:t>
      </w:r>
    </w:p>
    <w:p w14:paraId="2EE734EE" w14:textId="77777777" w:rsidR="006878BF" w:rsidRPr="00943A71" w:rsidRDefault="006878BF" w:rsidP="006878BF">
      <w:pPr>
        <w:pStyle w:val="Listparagraf"/>
        <w:numPr>
          <w:ilvl w:val="0"/>
          <w:numId w:val="1"/>
        </w:numPr>
        <w:jc w:val="both"/>
        <w:rPr>
          <w:lang w:val="ro-RO"/>
        </w:rPr>
      </w:pPr>
      <w:r w:rsidRPr="00943A71">
        <w:rPr>
          <w:lang w:val="ro-RO"/>
        </w:rPr>
        <w:t>Regulamentul (UE) 2021/241 al Parlamentului European și al Consiliului din 12 februarie 2021 de instituire a Mecanismului de redresare și reziliență și a Deciziei de punere în aplicare a Consiliului din 3 noiembrie 2021 de aprobare a evaluării planului de redresare și reziliență al României;</w:t>
      </w:r>
    </w:p>
    <w:p w14:paraId="76E65797" w14:textId="77777777" w:rsidR="006878BF" w:rsidRPr="00943A71" w:rsidRDefault="006878BF" w:rsidP="006878BF">
      <w:pPr>
        <w:pStyle w:val="Listparagraf"/>
        <w:numPr>
          <w:ilvl w:val="0"/>
          <w:numId w:val="1"/>
        </w:numPr>
        <w:jc w:val="both"/>
        <w:rPr>
          <w:lang w:val="ro-RO"/>
        </w:rPr>
      </w:pPr>
      <w:r w:rsidRPr="00943A71">
        <w:rPr>
          <w:lang w:val="ro-RO"/>
        </w:rPr>
        <w:t>Ghidul solicitantului privind Finanțarea bibliotecilor pentru a deveni hub-uri de dezvoltare a competențelor digitale, Componenta 7 Transformarea digitală, INVESTIȚIA 117. Scheme de finanțare pentru biblioteci pentru a deveni hub-uri de dezvoltare a competențelor digitale, aprobat prin Ordinul Ministrului Cercetării, Inovării și Digitalizării nr. 21791 din 09.12.2022;</w:t>
      </w:r>
    </w:p>
    <w:p w14:paraId="7DBB207B" w14:textId="77777777" w:rsidR="006878BF" w:rsidRPr="00943A71" w:rsidRDefault="006878BF" w:rsidP="006878BF">
      <w:pPr>
        <w:pStyle w:val="Listparagraf"/>
        <w:numPr>
          <w:ilvl w:val="0"/>
          <w:numId w:val="1"/>
        </w:numPr>
        <w:jc w:val="both"/>
        <w:rPr>
          <w:lang w:val="ro-RO"/>
        </w:rPr>
      </w:pPr>
      <w:r w:rsidRPr="00943A71">
        <w:rPr>
          <w:lang w:val="ro-RO"/>
        </w:rPr>
        <w:t>Ordonanței de urgență a Guvernului nr. 155/2020 privind unele măsuri pentru elaborarea Planului  rambursabile și nerambursabile în cadrul Mecanismului de redresare și reziliență;</w:t>
      </w:r>
    </w:p>
    <w:p w14:paraId="0EDA0CCB" w14:textId="77777777" w:rsidR="006878BF" w:rsidRPr="00943A71" w:rsidRDefault="006878BF" w:rsidP="006878BF">
      <w:pPr>
        <w:pStyle w:val="Listparagraf"/>
        <w:numPr>
          <w:ilvl w:val="0"/>
          <w:numId w:val="1"/>
        </w:numPr>
        <w:jc w:val="both"/>
        <w:rPr>
          <w:lang w:val="ro-RO"/>
        </w:rPr>
      </w:pPr>
      <w:r w:rsidRPr="00943A71">
        <w:rPr>
          <w:lang w:val="ro-RO"/>
        </w:rPr>
        <w:t xml:space="preserve">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w:t>
      </w:r>
      <w:r w:rsidRPr="00943A71">
        <w:rPr>
          <w:lang w:val="ro-RO"/>
        </w:rPr>
        <w:lastRenderedPageBreak/>
        <w:t>necesar României pentru accesarea de fonduri externe rambursabile și nerambursabile în cadrul Mecanismului de redresare și reziliență;</w:t>
      </w:r>
    </w:p>
    <w:p w14:paraId="5E296FD5" w14:textId="77777777" w:rsidR="006878BF" w:rsidRPr="00943A71" w:rsidRDefault="006878BF" w:rsidP="006878BF">
      <w:pPr>
        <w:pStyle w:val="Listparagraf"/>
        <w:numPr>
          <w:ilvl w:val="0"/>
          <w:numId w:val="1"/>
        </w:numPr>
        <w:ind w:left="709" w:hanging="425"/>
        <w:jc w:val="both"/>
        <w:rPr>
          <w:lang w:val="ro-RO"/>
        </w:rPr>
      </w:pPr>
      <w:r w:rsidRPr="00943A71">
        <w:rPr>
          <w:lang w:val="ro-RO"/>
        </w:rPr>
        <w:t>Hotărârea Guvernului nr. 209/2022 privind Normele metodologice de aplicare a prevederilor Ordonanței de urgență a Guvernului nr. 124/2021;</w:t>
      </w:r>
    </w:p>
    <w:p w14:paraId="76B41F09" w14:textId="77777777" w:rsidR="006878BF" w:rsidRPr="00943A71" w:rsidRDefault="006878BF" w:rsidP="006878BF">
      <w:pPr>
        <w:pStyle w:val="Listparagraf"/>
        <w:numPr>
          <w:ilvl w:val="0"/>
          <w:numId w:val="1"/>
        </w:numPr>
        <w:ind w:left="709" w:hanging="425"/>
        <w:jc w:val="both"/>
        <w:rPr>
          <w:lang w:val="ro-RO"/>
        </w:rPr>
      </w:pPr>
      <w:r w:rsidRPr="00943A71">
        <w:rPr>
          <w:lang w:val="ro-RO"/>
        </w:rPr>
        <w:t xml:space="preserve">art. 44 alin. 1 din Legea nr. 273/2006 privind finanțele publice locale, cu modificările și completările ulterioare; </w:t>
      </w:r>
    </w:p>
    <w:p w14:paraId="7717823E" w14:textId="77777777" w:rsidR="006878BF" w:rsidRPr="00943A71" w:rsidRDefault="006878BF" w:rsidP="006878BF">
      <w:pPr>
        <w:pStyle w:val="Listparagraf"/>
        <w:numPr>
          <w:ilvl w:val="0"/>
          <w:numId w:val="1"/>
        </w:numPr>
        <w:ind w:left="709" w:hanging="425"/>
        <w:jc w:val="both"/>
        <w:rPr>
          <w:lang w:val="ro-RO"/>
        </w:rPr>
      </w:pPr>
      <w:r w:rsidRPr="00943A71">
        <w:rPr>
          <w:lang w:val="ro-RO"/>
        </w:rPr>
        <w:t>Respectând prevederile Legii nr. 24/2000 privind normele de tehnică legislativă pentru elaborarea actelor normative, cu modificările și completările ulterioare.</w:t>
      </w:r>
    </w:p>
    <w:p w14:paraId="5BEC8CF7" w14:textId="77777777" w:rsidR="006878BF" w:rsidRPr="00943A71" w:rsidRDefault="006878BF" w:rsidP="006878BF">
      <w:pPr>
        <w:ind w:firstLine="360"/>
        <w:rPr>
          <w:lang w:val="ro-RO"/>
        </w:rPr>
      </w:pPr>
      <w:r w:rsidRPr="00943A71">
        <w:rPr>
          <w:lang w:val="ro-RO"/>
        </w:rPr>
        <w:t>În temeiul prevederilor art. 129 alin. 2 lit. B și lit. d, alin. 7 lit. a și lit. d și alin 9 lit. a, ale art. 133 alin. 2 lit. a, art. 134 alin. 1 lit. a, art. 139 alin. 3, art. 196 alin. 1 lit. a, coroborate cu cele ale art. 198 alin 1. Și alin. 3 din Ordonanța de urgență a Guvernului nr. 57/2019 privind Codul administrativ, cu modificările și completările ulterioare,</w:t>
      </w:r>
    </w:p>
    <w:p w14:paraId="1CE8D718" w14:textId="77777777" w:rsidR="006878BF" w:rsidRPr="006878BF" w:rsidRDefault="006878BF" w:rsidP="006878BF">
      <w:pPr>
        <w:ind w:firstLine="360"/>
        <w:jc w:val="center"/>
        <w:rPr>
          <w:b/>
          <w:bCs/>
          <w:lang w:val="ro-RO"/>
        </w:rPr>
      </w:pPr>
      <w:r w:rsidRPr="006878BF">
        <w:rPr>
          <w:b/>
          <w:bCs/>
          <w:lang w:val="ro-RO"/>
        </w:rPr>
        <w:t>HOTĂRĂȘTE:</w:t>
      </w:r>
    </w:p>
    <w:p w14:paraId="2B9074C2" w14:textId="758B5CC5" w:rsidR="006878BF" w:rsidRPr="00943A71" w:rsidRDefault="006878BF" w:rsidP="006878BF">
      <w:pPr>
        <w:ind w:firstLine="360"/>
        <w:jc w:val="both"/>
        <w:rPr>
          <w:color w:val="FF0000"/>
          <w:lang w:val="ro-RO"/>
        </w:rPr>
      </w:pPr>
      <w:r w:rsidRPr="00943A71">
        <w:rPr>
          <w:lang w:val="ro-RO"/>
        </w:rPr>
        <w:t xml:space="preserve">Art. 1 (1) Se aprobă depunerea proiectului </w:t>
      </w:r>
      <w:r w:rsidR="005B3A7F" w:rsidRPr="005B3A7F">
        <w:rPr>
          <w:lang w:val="ro-RO"/>
        </w:rPr>
        <w:t xml:space="preserve">„MODERNIZAREA REȚELEI DE BIBLIOTECI PENTRU A DEVENI HUB-URI DE DEZVOLTARE A COMPETENȚELOR DIGITALE, DIN CADRUL PLANULUI NAȚIONAL DE REDRESARE ȘI REZILIENȚĂ (PNRR) – HUB COMUNA MĂRĂCINENI, JUDEȚUL BUZĂU </w:t>
      </w:r>
      <w:r w:rsidR="005B3A7F" w:rsidRPr="00943A71">
        <w:rPr>
          <w:lang w:val="ro-RO"/>
        </w:rPr>
        <w:t>”în</w:t>
      </w:r>
      <w:r w:rsidRPr="00943A71">
        <w:rPr>
          <w:lang w:val="ro-RO"/>
        </w:rPr>
        <w:t xml:space="preserve"> cadrul apelului de proiecte PNRR/2022 Componenta 7 Transformarea digital, INVESTIȚIA 117. Scheme de finanțare pentru biblioteci pentru a deveni hub-uri de dezvoltare a competențelor digitale, în parteneriat cu UAT-urile și </w:t>
      </w:r>
    </w:p>
    <w:p w14:paraId="5FDC036D" w14:textId="7B55499B" w:rsidR="006878BF" w:rsidRPr="00943A71" w:rsidRDefault="006878BF" w:rsidP="006878BF">
      <w:pPr>
        <w:ind w:firstLine="360"/>
        <w:jc w:val="both"/>
        <w:rPr>
          <w:lang w:val="ro-RO"/>
        </w:rPr>
      </w:pPr>
      <w:r w:rsidRPr="00943A71">
        <w:rPr>
          <w:lang w:val="ro-RO"/>
        </w:rPr>
        <w:t xml:space="preserve">(2) Se aprobă modelul cadru al Acordului de Parteneriat pentru implementarea proiectului </w:t>
      </w:r>
      <w:r w:rsidR="005B3A7F" w:rsidRPr="005B3A7F">
        <w:rPr>
          <w:lang w:val="ro-RO"/>
        </w:rPr>
        <w:t>f „MODERNIZAREA REȚELEI DE BIBLIOTECI PENTRU A DEVENI HUB-URI DE DEZVOLTARE A COMPETENȚELOR DIGITALE, DIN CADRUL PLANULUI NAȚIONAL DE REDRESARE ȘI REZILIENȚĂ (PNRR) – HUB COMUNA MĂRĂCINENI, JUDEȚUL BUZĂU”</w:t>
      </w:r>
      <w:r w:rsidR="005B3A7F">
        <w:rPr>
          <w:lang w:val="ro-RO"/>
        </w:rPr>
        <w:t xml:space="preserve">, </w:t>
      </w:r>
      <w:r w:rsidRPr="00943A71">
        <w:rPr>
          <w:lang w:val="ro-RO"/>
        </w:rPr>
        <w:t xml:space="preserve">între UAT </w:t>
      </w:r>
      <w:r>
        <w:rPr>
          <w:lang w:val="ro-RO"/>
        </w:rPr>
        <w:t>Alexandru Odobescu</w:t>
      </w:r>
      <w:r w:rsidRPr="00943A71">
        <w:rPr>
          <w:lang w:val="ro-RO"/>
        </w:rPr>
        <w:t xml:space="preserve">, județul </w:t>
      </w:r>
      <w:r w:rsidR="005B3A7F">
        <w:rPr>
          <w:lang w:val="ro-RO"/>
        </w:rPr>
        <w:t>Călărași</w:t>
      </w:r>
      <w:r w:rsidRPr="00943A71">
        <w:rPr>
          <w:lang w:val="ro-RO"/>
        </w:rPr>
        <w:t>, în calitate de lider de parteneriat și ceilalți membri ai parteneriatului, conform Anexei nr. 1 care face parte integrantă din prezenta hotărâre.</w:t>
      </w:r>
    </w:p>
    <w:p w14:paraId="167C5B58" w14:textId="77777777" w:rsidR="006878BF" w:rsidRPr="00943A71" w:rsidRDefault="006878BF" w:rsidP="006878BF">
      <w:pPr>
        <w:ind w:firstLine="360"/>
        <w:rPr>
          <w:lang w:val="ro-RO"/>
        </w:rPr>
      </w:pPr>
      <w:r w:rsidRPr="00943A71">
        <w:rPr>
          <w:lang w:val="ro-RO"/>
        </w:rPr>
        <w:t xml:space="preserve">Art. 2 Se aprobă valoarea eligibilă corespunzătoare UAT comuna ALEXANDRU ODOBESCU în calitate de partener în cadrul proiectului, care este în sumă totală de lei 49.400,00 fără TVA, la care se adaugă valoarea TVA aferentă cheltuielilor eligibile. </w:t>
      </w:r>
    </w:p>
    <w:p w14:paraId="3BC90447" w14:textId="77777777" w:rsidR="006878BF" w:rsidRPr="00943A71" w:rsidRDefault="006878BF" w:rsidP="006878BF">
      <w:pPr>
        <w:ind w:firstLine="360"/>
        <w:jc w:val="both"/>
        <w:rPr>
          <w:lang w:val="ro-RO"/>
        </w:rPr>
      </w:pPr>
      <w:r w:rsidRPr="00943A71">
        <w:rPr>
          <w:lang w:val="ro-RO"/>
        </w:rPr>
        <w:t>Art. 3 Unitatea administrativ-teritorială comuna ALEXANDRU ODOBESCU, în calitate de partener, este direct responsabilă de realizarea activităților ce îi revin în cadrul proiectului și se obligă să asigure spațiile adecvate realizării activităților specifice.</w:t>
      </w:r>
    </w:p>
    <w:p w14:paraId="29B5F24F" w14:textId="77777777" w:rsidR="006878BF" w:rsidRPr="00943A71" w:rsidRDefault="006878BF" w:rsidP="006878BF">
      <w:pPr>
        <w:ind w:firstLine="360"/>
        <w:jc w:val="both"/>
        <w:rPr>
          <w:lang w:val="ro-RO"/>
        </w:rPr>
      </w:pPr>
      <w:r w:rsidRPr="00943A71">
        <w:rPr>
          <w:lang w:val="ro-RO"/>
        </w:rPr>
        <w:t>Art. 4 Unitatea administrativ-teritorială comuna ALEXANDRU ODOBESCU, în calitate de partener, trebuie să mențină investiția realizată, pe o perioadă de 5 ani după finalizarea proiectului, asigurând mentenanța și serviciile asociate necesare.</w:t>
      </w:r>
    </w:p>
    <w:p w14:paraId="441D845C" w14:textId="77777777" w:rsidR="006878BF" w:rsidRPr="00943A71" w:rsidRDefault="006878BF" w:rsidP="006878BF">
      <w:pPr>
        <w:ind w:firstLine="360"/>
        <w:jc w:val="both"/>
        <w:rPr>
          <w:lang w:val="ro-RO"/>
        </w:rPr>
      </w:pPr>
      <w:r w:rsidRPr="00943A71">
        <w:rPr>
          <w:lang w:val="ro-RO"/>
        </w:rPr>
        <w:t>Art. 5 Se împuternicește primarul comunei ALEXANDRU ODOBESCU, domnul EREMIA NICULAE, să semneze în numele și pentru Unitatea administrativ-teritorială comuna ALEXANDRU ODOBESCU, acordul de parteneriat, cu modificările și/sau completările necesare pentru depunerea proiectului, cererea de finanțare, precum și toate înscrisurile necesare pentru depunerea și implementarea proiectului.</w:t>
      </w:r>
    </w:p>
    <w:p w14:paraId="3B6B9816" w14:textId="77777777" w:rsidR="006878BF" w:rsidRPr="00943A71" w:rsidRDefault="006878BF" w:rsidP="006878BF">
      <w:pPr>
        <w:ind w:firstLine="360"/>
        <w:jc w:val="both"/>
        <w:rPr>
          <w:lang w:val="ro-RO"/>
        </w:rPr>
      </w:pPr>
      <w:r w:rsidRPr="00943A71">
        <w:rPr>
          <w:lang w:val="ro-RO"/>
        </w:rPr>
        <w:t>Art. 6 Cu ducerea la îndeplinire a prezentei hotărâri se încredințează primarul comunei ALEXANDRU ODOBESCU, prin compartimentele de specialitate.</w:t>
      </w:r>
    </w:p>
    <w:p w14:paraId="29B65597" w14:textId="77777777" w:rsidR="006878BF" w:rsidRPr="00943A71" w:rsidRDefault="006878BF" w:rsidP="006878BF">
      <w:pPr>
        <w:ind w:firstLine="360"/>
        <w:jc w:val="both"/>
        <w:rPr>
          <w:lang w:val="ro-RO"/>
        </w:rPr>
      </w:pPr>
      <w:r w:rsidRPr="00943A71">
        <w:rPr>
          <w:lang w:val="ro-RO"/>
        </w:rPr>
        <w:lastRenderedPageBreak/>
        <w:t>Art. 7 Prezenta hotărâre se comunică, prin grija secretarului general al comunei, cu:</w:t>
      </w:r>
    </w:p>
    <w:p w14:paraId="52FE5447" w14:textId="77777777" w:rsidR="006878BF" w:rsidRPr="00943A71" w:rsidRDefault="006878BF" w:rsidP="006878BF">
      <w:pPr>
        <w:pStyle w:val="Listparagraf"/>
        <w:numPr>
          <w:ilvl w:val="0"/>
          <w:numId w:val="1"/>
        </w:numPr>
        <w:jc w:val="both"/>
        <w:rPr>
          <w:lang w:val="ro-RO"/>
        </w:rPr>
      </w:pPr>
      <w:r w:rsidRPr="00943A71">
        <w:rPr>
          <w:lang w:val="ro-RO"/>
        </w:rPr>
        <w:t>Instituția Prefectului – Județul Călărași</w:t>
      </w:r>
    </w:p>
    <w:p w14:paraId="01F3FA25" w14:textId="77777777" w:rsidR="006878BF" w:rsidRPr="00943A71" w:rsidRDefault="006878BF" w:rsidP="006878BF">
      <w:pPr>
        <w:pStyle w:val="Listparagraf"/>
        <w:numPr>
          <w:ilvl w:val="0"/>
          <w:numId w:val="1"/>
        </w:numPr>
        <w:jc w:val="both"/>
        <w:rPr>
          <w:lang w:val="ro-RO"/>
        </w:rPr>
      </w:pPr>
      <w:r w:rsidRPr="00943A71">
        <w:rPr>
          <w:lang w:val="ro-RO"/>
        </w:rPr>
        <w:t>Ministerul Muncii și Solidarității Sociale</w:t>
      </w:r>
    </w:p>
    <w:p w14:paraId="07D00276" w14:textId="77777777" w:rsidR="006878BF" w:rsidRPr="00943A71" w:rsidRDefault="006878BF" w:rsidP="006878BF">
      <w:pPr>
        <w:pStyle w:val="Listparagraf"/>
        <w:numPr>
          <w:ilvl w:val="0"/>
          <w:numId w:val="1"/>
        </w:numPr>
        <w:jc w:val="both"/>
        <w:rPr>
          <w:lang w:val="ro-RO"/>
        </w:rPr>
      </w:pPr>
      <w:r w:rsidRPr="00943A71">
        <w:rPr>
          <w:lang w:val="ro-RO"/>
        </w:rPr>
        <w:t xml:space="preserve">Primarul Comunei ALEXANDRU ODOBESCU </w:t>
      </w:r>
    </w:p>
    <w:p w14:paraId="51FB1201" w14:textId="77777777" w:rsidR="006878BF" w:rsidRPr="00943A71" w:rsidRDefault="006878BF" w:rsidP="006878BF">
      <w:pPr>
        <w:pStyle w:val="Listparagraf"/>
        <w:numPr>
          <w:ilvl w:val="0"/>
          <w:numId w:val="1"/>
        </w:numPr>
        <w:jc w:val="both"/>
        <w:rPr>
          <w:lang w:val="ro-RO"/>
        </w:rPr>
      </w:pPr>
      <w:r w:rsidRPr="00943A71">
        <w:rPr>
          <w:lang w:val="ro-RO"/>
        </w:rPr>
        <w:t>Compartimentele de specialitate</w:t>
      </w:r>
    </w:p>
    <w:p w14:paraId="27EE967C" w14:textId="77777777" w:rsidR="006878BF" w:rsidRPr="00943A71" w:rsidRDefault="006878BF" w:rsidP="006878BF">
      <w:pPr>
        <w:pStyle w:val="Listparagraf"/>
        <w:numPr>
          <w:ilvl w:val="0"/>
          <w:numId w:val="1"/>
        </w:numPr>
        <w:jc w:val="both"/>
        <w:rPr>
          <w:lang w:val="ro-RO"/>
        </w:rPr>
      </w:pPr>
      <w:r w:rsidRPr="00943A71">
        <w:rPr>
          <w:lang w:val="ro-RO"/>
        </w:rPr>
        <w:t>Site: https://primariaodobescu.ro/</w:t>
      </w:r>
    </w:p>
    <w:p w14:paraId="070FCD58" w14:textId="77777777" w:rsidR="006878BF" w:rsidRPr="00943A71" w:rsidRDefault="006878BF" w:rsidP="006878BF">
      <w:pPr>
        <w:pStyle w:val="Listparagraf"/>
        <w:spacing w:line="268" w:lineRule="auto"/>
        <w:ind w:right="1061"/>
        <w:rPr>
          <w:color w:val="FF0000"/>
          <w:sz w:val="24"/>
          <w:lang w:val="ro-RO"/>
        </w:rPr>
      </w:pPr>
    </w:p>
    <w:p w14:paraId="04456896" w14:textId="77777777" w:rsidR="006878BF" w:rsidRPr="00943A71" w:rsidRDefault="006878BF" w:rsidP="006878BF">
      <w:pPr>
        <w:pStyle w:val="Listparagraf"/>
        <w:spacing w:line="268" w:lineRule="auto"/>
        <w:ind w:right="1061"/>
        <w:rPr>
          <w:color w:val="FF0000"/>
          <w:sz w:val="24"/>
          <w:lang w:val="ro-RO"/>
        </w:rPr>
      </w:pPr>
    </w:p>
    <w:p w14:paraId="75C9FE22" w14:textId="77777777" w:rsidR="006878BF" w:rsidRPr="00943A71" w:rsidRDefault="006878BF" w:rsidP="006878BF">
      <w:pPr>
        <w:pStyle w:val="Listparagraf"/>
        <w:spacing w:line="268" w:lineRule="auto"/>
        <w:ind w:right="1061"/>
        <w:rPr>
          <w:color w:val="FF0000"/>
          <w:lang w:val="ro-RO"/>
        </w:rPr>
      </w:pPr>
    </w:p>
    <w:p w14:paraId="1A0A3654" w14:textId="77777777" w:rsidR="006878BF" w:rsidRPr="00865022" w:rsidRDefault="006878BF" w:rsidP="006878BF">
      <w:pPr>
        <w:shd w:val="clear" w:color="auto" w:fill="FFFFFF"/>
        <w:spacing w:line="259" w:lineRule="exact"/>
        <w:ind w:left="19"/>
        <w:jc w:val="both"/>
        <w:rPr>
          <w:rFonts w:ascii="Arial" w:hAnsi="Arial" w:cs="Arial"/>
          <w:sz w:val="24"/>
          <w:szCs w:val="24"/>
          <w:lang w:val="ro-RO"/>
        </w:rPr>
      </w:pPr>
      <w:r w:rsidRPr="00865022">
        <w:rPr>
          <w:rFonts w:ascii="Arial" w:hAnsi="Arial" w:cs="Arial"/>
          <w:sz w:val="24"/>
          <w:szCs w:val="24"/>
          <w:lang w:val="ro-RO"/>
        </w:rPr>
        <w:tab/>
      </w:r>
    </w:p>
    <w:p w14:paraId="14D30342" w14:textId="77777777" w:rsidR="006878BF" w:rsidRPr="00865022" w:rsidRDefault="006878BF" w:rsidP="006878BF">
      <w:pPr>
        <w:pStyle w:val="Corptext"/>
        <w:jc w:val="both"/>
        <w:rPr>
          <w:rFonts w:ascii="Arial" w:hAnsi="Arial" w:cs="Arial"/>
          <w:sz w:val="24"/>
          <w:szCs w:val="24"/>
          <w:lang w:val="ro-RO"/>
        </w:rPr>
      </w:pPr>
      <w:bookmarkStart w:id="0" w:name="_Hlk162616036"/>
      <w:r w:rsidRPr="00865022">
        <w:rPr>
          <w:rFonts w:ascii="Arial" w:hAnsi="Arial" w:cs="Arial"/>
          <w:sz w:val="24"/>
          <w:szCs w:val="24"/>
          <w:lang w:val="ro-RO"/>
        </w:rPr>
        <w:t>Președinte ședință,                                                 Contrasemnează secretar general,</w:t>
      </w:r>
    </w:p>
    <w:p w14:paraId="7E30C1E5" w14:textId="77777777" w:rsidR="006878BF" w:rsidRPr="00865022" w:rsidRDefault="006878BF" w:rsidP="006878BF">
      <w:pPr>
        <w:pStyle w:val="Corptext"/>
        <w:tabs>
          <w:tab w:val="left" w:pos="6690"/>
        </w:tabs>
        <w:jc w:val="both"/>
        <w:rPr>
          <w:rFonts w:ascii="Arial" w:hAnsi="Arial" w:cs="Arial"/>
          <w:sz w:val="24"/>
          <w:szCs w:val="24"/>
          <w:lang w:val="ro-RO"/>
        </w:rPr>
      </w:pPr>
      <w:r w:rsidRPr="00865022">
        <w:rPr>
          <w:rFonts w:ascii="Arial" w:hAnsi="Arial" w:cs="Arial"/>
          <w:sz w:val="24"/>
          <w:szCs w:val="24"/>
          <w:lang w:val="ro-RO"/>
        </w:rPr>
        <w:t xml:space="preserve">Dobre </w:t>
      </w:r>
      <w:proofErr w:type="spellStart"/>
      <w:r w:rsidRPr="00865022">
        <w:rPr>
          <w:rFonts w:ascii="Arial" w:hAnsi="Arial" w:cs="Arial"/>
          <w:sz w:val="24"/>
          <w:szCs w:val="24"/>
          <w:lang w:val="ro-RO"/>
        </w:rPr>
        <w:t>Ninel</w:t>
      </w:r>
      <w:proofErr w:type="spellEnd"/>
      <w:r w:rsidRPr="00865022">
        <w:rPr>
          <w:rFonts w:ascii="Arial" w:hAnsi="Arial" w:cs="Arial"/>
          <w:sz w:val="24"/>
          <w:szCs w:val="24"/>
          <w:lang w:val="ro-RO"/>
        </w:rPr>
        <w:t xml:space="preserve"> </w:t>
      </w:r>
      <w:r w:rsidRPr="00865022">
        <w:rPr>
          <w:rFonts w:ascii="Arial" w:hAnsi="Arial" w:cs="Arial"/>
          <w:sz w:val="24"/>
          <w:szCs w:val="24"/>
          <w:lang w:val="ro-RO"/>
        </w:rPr>
        <w:tab/>
        <w:t>Ilie Doinita</w:t>
      </w:r>
    </w:p>
    <w:bookmarkEnd w:id="0"/>
    <w:p w14:paraId="2F8B5841" w14:textId="77777777" w:rsidR="006878BF" w:rsidRPr="00865022" w:rsidRDefault="006878BF" w:rsidP="006878BF">
      <w:pPr>
        <w:pStyle w:val="Corptext"/>
        <w:jc w:val="both"/>
        <w:rPr>
          <w:rFonts w:ascii="Arial" w:hAnsi="Arial" w:cs="Arial"/>
          <w:sz w:val="24"/>
          <w:szCs w:val="24"/>
          <w:lang w:val="ro-RO"/>
        </w:rPr>
      </w:pPr>
    </w:p>
    <w:p w14:paraId="0FC5809F" w14:textId="77777777" w:rsidR="006878BF" w:rsidRPr="00865022" w:rsidRDefault="006878BF" w:rsidP="006878BF">
      <w:pPr>
        <w:pStyle w:val="Corptext"/>
        <w:jc w:val="both"/>
        <w:rPr>
          <w:rFonts w:ascii="Arial" w:hAnsi="Arial" w:cs="Arial"/>
          <w:sz w:val="24"/>
          <w:szCs w:val="24"/>
          <w:lang w:val="ro-RO"/>
        </w:rPr>
      </w:pPr>
    </w:p>
    <w:p w14:paraId="26E4006C" w14:textId="77777777" w:rsidR="006878BF" w:rsidRPr="00865022" w:rsidRDefault="006878BF" w:rsidP="006878BF">
      <w:pPr>
        <w:pStyle w:val="Corptext"/>
        <w:jc w:val="both"/>
        <w:rPr>
          <w:rFonts w:ascii="Arial" w:hAnsi="Arial" w:cs="Arial"/>
          <w:sz w:val="24"/>
          <w:szCs w:val="24"/>
          <w:lang w:val="ro-RO"/>
        </w:rPr>
      </w:pPr>
    </w:p>
    <w:p w14:paraId="13F0EC9B" w14:textId="77777777" w:rsidR="006878BF" w:rsidRPr="00865022" w:rsidRDefault="006878BF" w:rsidP="006878BF">
      <w:pPr>
        <w:pStyle w:val="Corptext"/>
        <w:jc w:val="both"/>
        <w:rPr>
          <w:rFonts w:ascii="Arial" w:hAnsi="Arial" w:cs="Arial"/>
          <w:sz w:val="24"/>
          <w:szCs w:val="24"/>
          <w:lang w:val="ro-RO"/>
        </w:rPr>
      </w:pPr>
    </w:p>
    <w:p w14:paraId="1CB1A0B8" w14:textId="1FCFA0FF" w:rsidR="006878BF" w:rsidRPr="006878BF" w:rsidRDefault="006878BF" w:rsidP="006878BF">
      <w:pPr>
        <w:pStyle w:val="Corptext"/>
        <w:jc w:val="both"/>
        <w:rPr>
          <w:rFonts w:ascii="Arial" w:hAnsi="Arial" w:cs="Arial"/>
          <w:color w:val="FF0000"/>
          <w:sz w:val="24"/>
          <w:szCs w:val="24"/>
          <w:lang w:val="ro-RO"/>
        </w:rPr>
      </w:pPr>
      <w:r w:rsidRPr="00E651F4">
        <w:rPr>
          <w:rFonts w:ascii="Arial" w:hAnsi="Arial" w:cs="Arial"/>
          <w:sz w:val="24"/>
          <w:szCs w:val="24"/>
          <w:lang w:val="ro-RO"/>
        </w:rPr>
        <w:t>N</w:t>
      </w:r>
      <w:r w:rsidRPr="00772706">
        <w:rPr>
          <w:rFonts w:ascii="Arial" w:hAnsi="Arial" w:cs="Arial"/>
          <w:sz w:val="24"/>
          <w:szCs w:val="24"/>
          <w:lang w:val="ro-RO"/>
        </w:rPr>
        <w:t xml:space="preserve">r. </w:t>
      </w:r>
      <w:r w:rsidR="008C6296">
        <w:rPr>
          <w:rFonts w:ascii="Arial" w:hAnsi="Arial" w:cs="Arial"/>
          <w:sz w:val="24"/>
          <w:szCs w:val="24"/>
          <w:lang w:val="ro-RO"/>
        </w:rPr>
        <w:t>24</w:t>
      </w:r>
    </w:p>
    <w:p w14:paraId="656F8556" w14:textId="77777777" w:rsidR="006878BF" w:rsidRPr="00E651F4" w:rsidRDefault="006878BF" w:rsidP="006878BF">
      <w:pPr>
        <w:pStyle w:val="Corptext"/>
        <w:jc w:val="both"/>
        <w:rPr>
          <w:rFonts w:ascii="Arial" w:hAnsi="Arial" w:cs="Arial"/>
          <w:sz w:val="24"/>
          <w:szCs w:val="24"/>
          <w:lang w:val="ro-RO"/>
        </w:rPr>
      </w:pPr>
      <w:r w:rsidRPr="00E651F4">
        <w:rPr>
          <w:rFonts w:ascii="Arial" w:hAnsi="Arial" w:cs="Arial"/>
          <w:sz w:val="24"/>
          <w:szCs w:val="24"/>
          <w:lang w:val="ro-RO"/>
        </w:rPr>
        <w:t>Adoptată la comuna Alexandru Odobescu</w:t>
      </w:r>
    </w:p>
    <w:p w14:paraId="025B33ED" w14:textId="76D0E33C" w:rsidR="006878BF" w:rsidRPr="00E651F4" w:rsidRDefault="006878BF" w:rsidP="006878BF">
      <w:pPr>
        <w:pStyle w:val="Corptext"/>
        <w:jc w:val="both"/>
        <w:rPr>
          <w:rFonts w:ascii="Arial" w:hAnsi="Arial" w:cs="Arial"/>
          <w:sz w:val="24"/>
          <w:szCs w:val="24"/>
          <w:lang w:val="ro-RO"/>
        </w:rPr>
      </w:pPr>
      <w:r w:rsidRPr="00E651F4">
        <w:rPr>
          <w:rFonts w:ascii="Arial" w:hAnsi="Arial" w:cs="Arial"/>
          <w:sz w:val="24"/>
          <w:szCs w:val="24"/>
          <w:lang w:val="ro-RO"/>
        </w:rPr>
        <w:t xml:space="preserve">Astăzi </w:t>
      </w:r>
      <w:r>
        <w:rPr>
          <w:rFonts w:ascii="Arial" w:hAnsi="Arial" w:cs="Arial"/>
          <w:sz w:val="24"/>
          <w:szCs w:val="24"/>
          <w:lang w:val="ro-RO"/>
        </w:rPr>
        <w:t>04.04.2024</w:t>
      </w:r>
    </w:p>
    <w:p w14:paraId="7FE3ABFD" w14:textId="77777777" w:rsidR="006878BF" w:rsidRPr="00E651F4" w:rsidRDefault="006878BF" w:rsidP="006878BF">
      <w:pPr>
        <w:pStyle w:val="Corptext"/>
        <w:jc w:val="both"/>
        <w:rPr>
          <w:rFonts w:ascii="Arial" w:hAnsi="Arial" w:cs="Arial"/>
          <w:sz w:val="24"/>
          <w:szCs w:val="24"/>
          <w:lang w:val="ro-RO"/>
        </w:rPr>
      </w:pPr>
      <w:r w:rsidRPr="00E651F4">
        <w:rPr>
          <w:rFonts w:ascii="Arial" w:hAnsi="Arial" w:cs="Arial"/>
          <w:sz w:val="24"/>
          <w:szCs w:val="24"/>
          <w:lang w:val="ro-RO"/>
        </w:rPr>
        <w:t xml:space="preserve">Adoptată  cu </w:t>
      </w:r>
      <w:r w:rsidRPr="009F1B1F">
        <w:rPr>
          <w:rFonts w:ascii="Arial" w:hAnsi="Arial" w:cs="Arial"/>
          <w:sz w:val="24"/>
          <w:szCs w:val="24"/>
          <w:lang w:val="ro-RO"/>
        </w:rPr>
        <w:t>10</w:t>
      </w:r>
      <w:r w:rsidRPr="00E651F4">
        <w:rPr>
          <w:rFonts w:ascii="Arial" w:hAnsi="Arial" w:cs="Arial"/>
          <w:sz w:val="24"/>
          <w:szCs w:val="24"/>
          <w:lang w:val="ro-RO"/>
        </w:rPr>
        <w:t xml:space="preserve">   voturi pentru, împotriva  nu  , abțineri   nu  ,   absenți  </w:t>
      </w:r>
    </w:p>
    <w:p w14:paraId="5C49FF26" w14:textId="77777777" w:rsidR="006878BF" w:rsidRPr="00E651F4" w:rsidRDefault="006878BF" w:rsidP="006878BF">
      <w:pPr>
        <w:pStyle w:val="Corptext"/>
        <w:jc w:val="both"/>
        <w:rPr>
          <w:rFonts w:ascii="Arial" w:hAnsi="Arial" w:cs="Arial"/>
          <w:sz w:val="24"/>
          <w:szCs w:val="24"/>
          <w:lang w:val="ro-RO"/>
        </w:rPr>
      </w:pPr>
    </w:p>
    <w:p w14:paraId="1DCE377D" w14:textId="77777777" w:rsidR="006878BF" w:rsidRPr="00865022" w:rsidRDefault="006878BF" w:rsidP="006878BF">
      <w:pPr>
        <w:pStyle w:val="Corptext"/>
        <w:jc w:val="both"/>
        <w:rPr>
          <w:rFonts w:ascii="Arial" w:hAnsi="Arial" w:cs="Arial"/>
          <w:color w:val="FF0000"/>
          <w:sz w:val="24"/>
          <w:szCs w:val="24"/>
          <w:lang w:val="ro-RO"/>
        </w:rPr>
      </w:pPr>
    </w:p>
    <w:p w14:paraId="064C44BB" w14:textId="77777777" w:rsidR="006878BF" w:rsidRPr="006878BF" w:rsidRDefault="006878BF" w:rsidP="003D6CBF">
      <w:pPr>
        <w:pStyle w:val="Titlu"/>
        <w:jc w:val="left"/>
        <w:rPr>
          <w:sz w:val="24"/>
          <w:lang w:val="ro-RO"/>
        </w:rPr>
      </w:pPr>
    </w:p>
    <w:p w14:paraId="1B367006" w14:textId="77777777" w:rsidR="006878BF" w:rsidRDefault="006878BF" w:rsidP="003D6CBF">
      <w:pPr>
        <w:pStyle w:val="Titlu"/>
        <w:jc w:val="left"/>
        <w:rPr>
          <w:sz w:val="24"/>
          <w:lang w:val="ro-RO"/>
        </w:rPr>
      </w:pPr>
    </w:p>
    <w:p w14:paraId="119C6AD2" w14:textId="77777777" w:rsidR="006878BF" w:rsidRDefault="006878BF" w:rsidP="003D6CBF">
      <w:pPr>
        <w:pStyle w:val="Titlu"/>
        <w:jc w:val="left"/>
        <w:rPr>
          <w:sz w:val="24"/>
          <w:lang w:val="ro-RO"/>
        </w:rPr>
      </w:pPr>
    </w:p>
    <w:p w14:paraId="6C10B0BA" w14:textId="77777777" w:rsidR="006878BF" w:rsidRDefault="006878BF" w:rsidP="003D6CBF">
      <w:pPr>
        <w:pStyle w:val="Titlu"/>
        <w:jc w:val="left"/>
        <w:rPr>
          <w:sz w:val="24"/>
          <w:lang w:val="ro-RO"/>
        </w:rPr>
      </w:pPr>
    </w:p>
    <w:p w14:paraId="035325B0" w14:textId="77777777" w:rsidR="006878BF" w:rsidRDefault="006878BF" w:rsidP="003D6CBF">
      <w:pPr>
        <w:pStyle w:val="Titlu"/>
        <w:jc w:val="left"/>
        <w:rPr>
          <w:sz w:val="24"/>
          <w:lang w:val="ro-RO"/>
        </w:rPr>
      </w:pPr>
    </w:p>
    <w:p w14:paraId="5BD6E96B" w14:textId="77777777" w:rsidR="006878BF" w:rsidRDefault="006878BF" w:rsidP="003D6CBF">
      <w:pPr>
        <w:pStyle w:val="Titlu"/>
        <w:jc w:val="left"/>
        <w:rPr>
          <w:sz w:val="24"/>
          <w:lang w:val="ro-RO"/>
        </w:rPr>
      </w:pPr>
    </w:p>
    <w:p w14:paraId="5C1395DB" w14:textId="77777777" w:rsidR="006878BF" w:rsidRDefault="006878BF" w:rsidP="003D6CBF">
      <w:pPr>
        <w:pStyle w:val="Titlu"/>
        <w:jc w:val="left"/>
        <w:rPr>
          <w:sz w:val="24"/>
          <w:lang w:val="ro-RO"/>
        </w:rPr>
      </w:pPr>
    </w:p>
    <w:p w14:paraId="2EE0666F" w14:textId="77777777" w:rsidR="006878BF" w:rsidRDefault="006878BF" w:rsidP="003D6CBF">
      <w:pPr>
        <w:pStyle w:val="Titlu"/>
        <w:jc w:val="left"/>
        <w:rPr>
          <w:sz w:val="24"/>
          <w:lang w:val="ro-RO"/>
        </w:rPr>
      </w:pPr>
    </w:p>
    <w:p w14:paraId="658A6324" w14:textId="77777777" w:rsidR="006878BF" w:rsidRDefault="006878BF" w:rsidP="003D6CBF">
      <w:pPr>
        <w:pStyle w:val="Titlu"/>
        <w:jc w:val="left"/>
        <w:rPr>
          <w:sz w:val="24"/>
          <w:lang w:val="ro-RO"/>
        </w:rPr>
      </w:pPr>
    </w:p>
    <w:p w14:paraId="682AC563" w14:textId="77777777" w:rsidR="006878BF" w:rsidRDefault="006878BF" w:rsidP="003D6CBF">
      <w:pPr>
        <w:pStyle w:val="Titlu"/>
        <w:jc w:val="left"/>
        <w:rPr>
          <w:sz w:val="24"/>
          <w:lang w:val="ro-RO"/>
        </w:rPr>
      </w:pPr>
    </w:p>
    <w:p w14:paraId="76897B52" w14:textId="6E8F6A5E" w:rsidR="00F00538" w:rsidRPr="00F00538" w:rsidRDefault="003D6CBF" w:rsidP="004F62D5">
      <w:pPr>
        <w:pStyle w:val="Titlu"/>
        <w:jc w:val="left"/>
        <w:rPr>
          <w:sz w:val="20"/>
          <w:szCs w:val="20"/>
          <w:lang w:val="ro-RO"/>
        </w:rPr>
      </w:pPr>
      <w:r w:rsidRPr="00943A71">
        <w:rPr>
          <w:sz w:val="24"/>
          <w:lang w:val="ro-RO"/>
        </w:rPr>
        <w:t xml:space="preserve">    </w:t>
      </w:r>
    </w:p>
    <w:p w14:paraId="449D7EAD" w14:textId="77777777" w:rsidR="00B94B64" w:rsidRPr="00943A71" w:rsidRDefault="00B94B64" w:rsidP="00B94B64">
      <w:pPr>
        <w:autoSpaceDE w:val="0"/>
        <w:adjustRightInd w:val="0"/>
        <w:rPr>
          <w:rFonts w:ascii="Arial" w:hAnsi="Arial" w:cs="Arial"/>
          <w:sz w:val="20"/>
          <w:szCs w:val="20"/>
          <w:lang w:val="ro-RO"/>
        </w:rPr>
      </w:pPr>
    </w:p>
    <w:sectPr w:rsidR="00B94B64" w:rsidRPr="00943A71">
      <w:pgSz w:w="12240" w:h="15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CCA1" w14:textId="77777777" w:rsidR="007C4F63" w:rsidRDefault="007C4F63">
      <w:pPr>
        <w:spacing w:after="0" w:line="240" w:lineRule="auto"/>
      </w:pPr>
      <w:r>
        <w:separator/>
      </w:r>
    </w:p>
  </w:endnote>
  <w:endnote w:type="continuationSeparator" w:id="0">
    <w:p w14:paraId="0EDD92DE" w14:textId="77777777" w:rsidR="007C4F63" w:rsidRDefault="007C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142D" w14:textId="77777777" w:rsidR="007C4F63" w:rsidRDefault="007C4F63">
      <w:pPr>
        <w:spacing w:after="0" w:line="240" w:lineRule="auto"/>
      </w:pPr>
      <w:r>
        <w:rPr>
          <w:color w:val="000000"/>
        </w:rPr>
        <w:separator/>
      </w:r>
    </w:p>
  </w:footnote>
  <w:footnote w:type="continuationSeparator" w:id="0">
    <w:p w14:paraId="42D39817" w14:textId="77777777" w:rsidR="007C4F63" w:rsidRDefault="007C4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D12"/>
    <w:multiLevelType w:val="multilevel"/>
    <w:tmpl w:val="00892D12"/>
    <w:lvl w:ilvl="0">
      <w:start w:val="4"/>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752365B"/>
    <w:multiLevelType w:val="multilevel"/>
    <w:tmpl w:val="D8EEDFA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74876426">
    <w:abstractNumId w:val="1"/>
  </w:num>
  <w:num w:numId="2" w16cid:durableId="75447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64"/>
    <w:rsid w:val="00025AB4"/>
    <w:rsid w:val="000515D6"/>
    <w:rsid w:val="00065656"/>
    <w:rsid w:val="000A21BC"/>
    <w:rsid w:val="000D68D1"/>
    <w:rsid w:val="00144A11"/>
    <w:rsid w:val="002039DE"/>
    <w:rsid w:val="00207CFA"/>
    <w:rsid w:val="00221779"/>
    <w:rsid w:val="00293764"/>
    <w:rsid w:val="00295101"/>
    <w:rsid w:val="0031021E"/>
    <w:rsid w:val="00391329"/>
    <w:rsid w:val="003D6CBF"/>
    <w:rsid w:val="00405A65"/>
    <w:rsid w:val="00461965"/>
    <w:rsid w:val="004F62D5"/>
    <w:rsid w:val="00584E2E"/>
    <w:rsid w:val="005B3A7F"/>
    <w:rsid w:val="00600594"/>
    <w:rsid w:val="0067602B"/>
    <w:rsid w:val="006878BF"/>
    <w:rsid w:val="006C39DE"/>
    <w:rsid w:val="00772706"/>
    <w:rsid w:val="007A5F97"/>
    <w:rsid w:val="007B2F4A"/>
    <w:rsid w:val="007C4F63"/>
    <w:rsid w:val="00837301"/>
    <w:rsid w:val="008C6296"/>
    <w:rsid w:val="00943A71"/>
    <w:rsid w:val="00943E59"/>
    <w:rsid w:val="00964016"/>
    <w:rsid w:val="0096440F"/>
    <w:rsid w:val="00985821"/>
    <w:rsid w:val="009F1B1F"/>
    <w:rsid w:val="00A0230D"/>
    <w:rsid w:val="00A02536"/>
    <w:rsid w:val="00A701BB"/>
    <w:rsid w:val="00AB1042"/>
    <w:rsid w:val="00AE32A3"/>
    <w:rsid w:val="00B240C9"/>
    <w:rsid w:val="00B94B64"/>
    <w:rsid w:val="00BA25B2"/>
    <w:rsid w:val="00C11C5D"/>
    <w:rsid w:val="00C17535"/>
    <w:rsid w:val="00CB0904"/>
    <w:rsid w:val="00D6537E"/>
    <w:rsid w:val="00DE4ABC"/>
    <w:rsid w:val="00E43EFB"/>
    <w:rsid w:val="00E61BE8"/>
    <w:rsid w:val="00EE24D9"/>
    <w:rsid w:val="00F00538"/>
    <w:rsid w:val="00F55F30"/>
    <w:rsid w:val="00FB17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22D6"/>
  <w15:docId w15:val="{81C9908B-D778-4A97-9335-3141A267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lu1">
    <w:name w:val="heading 1"/>
    <w:basedOn w:val="Normal"/>
    <w:next w:val="Normal"/>
    <w:link w:val="Titlu1Caracter"/>
    <w:uiPriority w:val="9"/>
    <w:qFormat/>
    <w:rsid w:val="00A025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qFormat/>
    <w:rsid w:val="003D6CBF"/>
    <w:pPr>
      <w:keepNext/>
      <w:suppressAutoHyphens w:val="0"/>
      <w:autoSpaceDN/>
      <w:spacing w:after="0" w:line="240" w:lineRule="auto"/>
      <w:outlineLvl w:val="2"/>
    </w:pPr>
    <w:rPr>
      <w:rFonts w:ascii="Times New Roman" w:eastAsia="Times New Roman" w:hAnsi="Times New Roman"/>
      <w:b/>
      <w:bCs/>
      <w:kern w:val="0"/>
      <w:sz w:val="40"/>
      <w:szCs w:val="24"/>
      <w:lang w:val="ro-RO"/>
    </w:rPr>
  </w:style>
  <w:style w:type="paragraph" w:styleId="Titlu4">
    <w:name w:val="heading 4"/>
    <w:basedOn w:val="Normal"/>
    <w:next w:val="Normal"/>
    <w:link w:val="Titlu4Caracter"/>
    <w:qFormat/>
    <w:rsid w:val="003D6CBF"/>
    <w:pPr>
      <w:keepNext/>
      <w:suppressAutoHyphens w:val="0"/>
      <w:autoSpaceDN/>
      <w:spacing w:after="0" w:line="240" w:lineRule="auto"/>
      <w:jc w:val="center"/>
      <w:outlineLvl w:val="3"/>
    </w:pPr>
    <w:rPr>
      <w:rFonts w:ascii="Times New Roman" w:eastAsia="Times New Roman" w:hAnsi="Times New Roman"/>
      <w:b/>
      <w:bCs/>
      <w:kern w:val="0"/>
      <w:sz w:val="40"/>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680"/>
        <w:tab w:val="right" w:pos="9360"/>
      </w:tabs>
      <w:spacing w:after="0" w:line="240" w:lineRule="auto"/>
    </w:pPr>
  </w:style>
  <w:style w:type="character" w:customStyle="1" w:styleId="AntetCaracter">
    <w:name w:val="Antet Caracter"/>
    <w:basedOn w:val="Fontdeparagrafimplicit"/>
  </w:style>
  <w:style w:type="paragraph" w:styleId="Subsol">
    <w:name w:val="footer"/>
    <w:basedOn w:val="Normal"/>
    <w:pPr>
      <w:tabs>
        <w:tab w:val="center" w:pos="4680"/>
        <w:tab w:val="right" w:pos="9360"/>
      </w:tabs>
      <w:spacing w:after="0" w:line="240" w:lineRule="auto"/>
    </w:pPr>
  </w:style>
  <w:style w:type="character" w:customStyle="1" w:styleId="SubsolCaracter">
    <w:name w:val="Subsol Caracter"/>
    <w:basedOn w:val="Fontdeparagrafimplicit"/>
  </w:style>
  <w:style w:type="character" w:styleId="Hyperlink">
    <w:name w:val="Hyperlink"/>
    <w:basedOn w:val="Fontdeparagrafimplicit"/>
    <w:rPr>
      <w:color w:val="0563C1"/>
      <w:u w:val="single"/>
    </w:rPr>
  </w:style>
  <w:style w:type="character" w:styleId="MeniuneNerezolvat">
    <w:name w:val="Unresolved Mention"/>
    <w:basedOn w:val="Fontdeparagrafimplicit"/>
    <w:rPr>
      <w:color w:val="605E5C"/>
      <w:shd w:val="clear" w:color="auto" w:fill="E1DFDD"/>
    </w:rPr>
  </w:style>
  <w:style w:type="paragraph" w:styleId="Listparagraf">
    <w:name w:val="List Paragraph"/>
    <w:basedOn w:val="Normal"/>
    <w:uiPriority w:val="34"/>
    <w:qFormat/>
    <w:pPr>
      <w:ind w:left="720"/>
      <w:contextualSpacing/>
    </w:pPr>
  </w:style>
  <w:style w:type="character" w:customStyle="1" w:styleId="Titlu3Caracter">
    <w:name w:val="Titlu 3 Caracter"/>
    <w:basedOn w:val="Fontdeparagrafimplicit"/>
    <w:link w:val="Titlu3"/>
    <w:rsid w:val="003D6CBF"/>
    <w:rPr>
      <w:rFonts w:ascii="Times New Roman" w:eastAsia="Times New Roman" w:hAnsi="Times New Roman"/>
      <w:b/>
      <w:bCs/>
      <w:kern w:val="0"/>
      <w:sz w:val="40"/>
      <w:szCs w:val="24"/>
      <w:lang w:val="ro-RO"/>
    </w:rPr>
  </w:style>
  <w:style w:type="character" w:customStyle="1" w:styleId="Titlu4Caracter">
    <w:name w:val="Titlu 4 Caracter"/>
    <w:basedOn w:val="Fontdeparagrafimplicit"/>
    <w:link w:val="Titlu4"/>
    <w:rsid w:val="003D6CBF"/>
    <w:rPr>
      <w:rFonts w:ascii="Times New Roman" w:eastAsia="Times New Roman" w:hAnsi="Times New Roman"/>
      <w:b/>
      <w:bCs/>
      <w:kern w:val="0"/>
      <w:sz w:val="40"/>
      <w:szCs w:val="24"/>
      <w:lang w:val="ro-RO"/>
    </w:rPr>
  </w:style>
  <w:style w:type="paragraph" w:styleId="Titlu">
    <w:name w:val="Title"/>
    <w:basedOn w:val="Normal"/>
    <w:link w:val="TitluCaracter"/>
    <w:qFormat/>
    <w:rsid w:val="003D6CBF"/>
    <w:pPr>
      <w:suppressAutoHyphens w:val="0"/>
      <w:autoSpaceDN/>
      <w:spacing w:after="0" w:line="240" w:lineRule="auto"/>
      <w:jc w:val="center"/>
    </w:pPr>
    <w:rPr>
      <w:rFonts w:ascii="Arial" w:eastAsia="Times New Roman" w:hAnsi="Arial" w:cs="Arial"/>
      <w:b/>
      <w:bCs/>
      <w:kern w:val="0"/>
      <w:sz w:val="28"/>
      <w:szCs w:val="24"/>
    </w:rPr>
  </w:style>
  <w:style w:type="character" w:customStyle="1" w:styleId="TitluCaracter">
    <w:name w:val="Titlu Caracter"/>
    <w:basedOn w:val="Fontdeparagrafimplicit"/>
    <w:link w:val="Titlu"/>
    <w:rsid w:val="003D6CBF"/>
    <w:rPr>
      <w:rFonts w:ascii="Arial" w:eastAsia="Times New Roman" w:hAnsi="Arial" w:cs="Arial"/>
      <w:b/>
      <w:bCs/>
      <w:kern w:val="0"/>
      <w:sz w:val="28"/>
      <w:szCs w:val="24"/>
    </w:rPr>
  </w:style>
  <w:style w:type="paragraph" w:styleId="Legend">
    <w:name w:val="caption"/>
    <w:basedOn w:val="Normal"/>
    <w:next w:val="Normal"/>
    <w:qFormat/>
    <w:rsid w:val="003D6CBF"/>
    <w:pPr>
      <w:suppressAutoHyphens w:val="0"/>
      <w:autoSpaceDN/>
      <w:spacing w:after="0" w:line="240" w:lineRule="auto"/>
      <w:jc w:val="center"/>
    </w:pPr>
    <w:rPr>
      <w:rFonts w:ascii="Times New Roman" w:eastAsia="Times New Roman" w:hAnsi="Times New Roman"/>
      <w:b/>
      <w:bCs/>
      <w:kern w:val="0"/>
      <w:sz w:val="24"/>
      <w:szCs w:val="24"/>
    </w:rPr>
  </w:style>
  <w:style w:type="character" w:customStyle="1" w:styleId="Titlu1Caracter">
    <w:name w:val="Titlu 1 Caracter"/>
    <w:basedOn w:val="Fontdeparagrafimplicit"/>
    <w:link w:val="Titlu1"/>
    <w:uiPriority w:val="9"/>
    <w:rsid w:val="00A02536"/>
    <w:rPr>
      <w:rFonts w:asciiTheme="majorHAnsi" w:eastAsiaTheme="majorEastAsia" w:hAnsiTheme="majorHAnsi" w:cstheme="majorBidi"/>
      <w:color w:val="2F5496" w:themeColor="accent1" w:themeShade="BF"/>
      <w:sz w:val="32"/>
      <w:szCs w:val="32"/>
    </w:rPr>
  </w:style>
  <w:style w:type="character" w:customStyle="1" w:styleId="Bodytext">
    <w:name w:val="Body text_"/>
    <w:link w:val="BodyText1"/>
    <w:locked/>
    <w:rsid w:val="00A02536"/>
    <w:rPr>
      <w:sz w:val="25"/>
      <w:shd w:val="clear" w:color="auto" w:fill="FFFFFF"/>
    </w:rPr>
  </w:style>
  <w:style w:type="paragraph" w:customStyle="1" w:styleId="BodyText1">
    <w:name w:val="Body Text1"/>
    <w:basedOn w:val="Normal"/>
    <w:link w:val="Bodytext"/>
    <w:rsid w:val="00A02536"/>
    <w:pPr>
      <w:widowControl w:val="0"/>
      <w:shd w:val="clear" w:color="auto" w:fill="FFFFFF"/>
      <w:suppressAutoHyphens w:val="0"/>
      <w:autoSpaceDN/>
      <w:spacing w:before="180" w:after="600" w:line="384" w:lineRule="exact"/>
      <w:jc w:val="center"/>
    </w:pPr>
    <w:rPr>
      <w:sz w:val="25"/>
    </w:rPr>
  </w:style>
  <w:style w:type="paragraph" w:styleId="Corptext">
    <w:name w:val="Body Text"/>
    <w:basedOn w:val="Normal"/>
    <w:link w:val="CorptextCaracter"/>
    <w:rsid w:val="00A02536"/>
    <w:pPr>
      <w:suppressAutoHyphens w:val="0"/>
      <w:autoSpaceDN/>
      <w:spacing w:after="120" w:line="276" w:lineRule="auto"/>
    </w:pPr>
    <w:rPr>
      <w:rFonts w:eastAsia="Times New Roman" w:cs="Calibri"/>
      <w:kern w:val="0"/>
    </w:rPr>
  </w:style>
  <w:style w:type="character" w:customStyle="1" w:styleId="CorptextCaracter">
    <w:name w:val="Corp text Caracter"/>
    <w:basedOn w:val="Fontdeparagrafimplicit"/>
    <w:link w:val="Corptext"/>
    <w:rsid w:val="00A02536"/>
    <w:rPr>
      <w:rFonts w:eastAsia="Times New Roman" w:cs="Calibri"/>
      <w:kern w:val="0"/>
    </w:rPr>
  </w:style>
  <w:style w:type="character" w:styleId="Robust">
    <w:name w:val="Strong"/>
    <w:qFormat/>
    <w:rsid w:val="00A02536"/>
    <w:rPr>
      <w:b/>
      <w:bCs/>
    </w:rPr>
  </w:style>
  <w:style w:type="paragraph" w:styleId="Corptext2">
    <w:name w:val="Body Text 2"/>
    <w:basedOn w:val="Normal"/>
    <w:link w:val="Corptext2Caracter"/>
    <w:uiPriority w:val="99"/>
    <w:semiHidden/>
    <w:unhideWhenUsed/>
    <w:rsid w:val="006878BF"/>
    <w:pPr>
      <w:spacing w:after="120" w:line="480" w:lineRule="auto"/>
    </w:pPr>
  </w:style>
  <w:style w:type="character" w:customStyle="1" w:styleId="Corptext2Caracter">
    <w:name w:val="Corp text 2 Caracter"/>
    <w:basedOn w:val="Fontdeparagrafimplicit"/>
    <w:link w:val="Corptext2"/>
    <w:uiPriority w:val="99"/>
    <w:semiHidden/>
    <w:rsid w:val="0068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948</Words>
  <Characters>5502</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Tanase</dc:creator>
  <dc:description/>
  <cp:lastModifiedBy>Alexandru Odobescu</cp:lastModifiedBy>
  <cp:revision>18</cp:revision>
  <cp:lastPrinted>2024-04-04T07:44:00Z</cp:lastPrinted>
  <dcterms:created xsi:type="dcterms:W3CDTF">2024-03-27T10:00:00Z</dcterms:created>
  <dcterms:modified xsi:type="dcterms:W3CDTF">2024-04-10T08:45:00Z</dcterms:modified>
</cp:coreProperties>
</file>