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4DB8" w14:textId="77777777" w:rsidR="00A3481E" w:rsidRDefault="00A3481E" w:rsidP="00A3481E">
      <w:pPr>
        <w:spacing w:after="53" w:line="259" w:lineRule="auto"/>
        <w:ind w:left="176" w:right="517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049750C" wp14:editId="1D1C0436">
            <wp:simplePos x="0" y="0"/>
            <wp:positionH relativeFrom="column">
              <wp:posOffset>105105</wp:posOffset>
            </wp:positionH>
            <wp:positionV relativeFrom="paragraph">
              <wp:posOffset>-186760</wp:posOffset>
            </wp:positionV>
            <wp:extent cx="640080" cy="925830"/>
            <wp:effectExtent l="0" t="0" r="0" b="0"/>
            <wp:wrapSquare wrapText="bothSides"/>
            <wp:docPr id="1564895461" name="Pictur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ROMÂNIA </w:t>
      </w:r>
    </w:p>
    <w:p w14:paraId="57CE5460" w14:textId="77777777" w:rsidR="00A3481E" w:rsidRDefault="00A3481E" w:rsidP="00A3481E">
      <w:pPr>
        <w:spacing w:after="15" w:line="259" w:lineRule="auto"/>
        <w:ind w:left="176" w:right="521"/>
        <w:jc w:val="center"/>
      </w:pPr>
      <w:r>
        <w:rPr>
          <w:sz w:val="20"/>
        </w:rPr>
        <w:t xml:space="preserve">JUDEŢUL CALARASI </w:t>
      </w:r>
    </w:p>
    <w:p w14:paraId="2187BA1F" w14:textId="77777777" w:rsidR="00A3481E" w:rsidRDefault="00A3481E" w:rsidP="00A3481E">
      <w:pPr>
        <w:spacing w:after="15" w:line="259" w:lineRule="auto"/>
        <w:ind w:left="176" w:right="515"/>
        <w:jc w:val="center"/>
      </w:pPr>
      <w:r>
        <w:rPr>
          <w:sz w:val="20"/>
        </w:rPr>
        <w:t>COMUNA ALEXANDRU ODOBESCU</w:t>
      </w:r>
    </w:p>
    <w:p w14:paraId="6EFC0988" w14:textId="77777777" w:rsidR="00A3481E" w:rsidRDefault="00A3481E" w:rsidP="00A3481E">
      <w:pPr>
        <w:spacing w:after="92" w:line="259" w:lineRule="auto"/>
        <w:ind w:left="176" w:right="518"/>
        <w:jc w:val="center"/>
      </w:pPr>
      <w:r>
        <w:rPr>
          <w:sz w:val="20"/>
        </w:rPr>
        <w:t xml:space="preserve">CONSILIUL LOCAL AL COMUNEI ALEXANDRU ODOBESCU </w:t>
      </w:r>
    </w:p>
    <w:p w14:paraId="54FC6568" w14:textId="0D79DE5E" w:rsidR="00A3481E" w:rsidRDefault="00A3481E" w:rsidP="00A3481E">
      <w:pPr>
        <w:spacing w:after="216" w:line="259" w:lineRule="auto"/>
        <w:ind w:left="173" w:firstLine="0"/>
        <w:jc w:val="center"/>
      </w:pPr>
      <w:r>
        <w:rPr>
          <w:b/>
        </w:rPr>
        <w:t xml:space="preserve">HOTĂRÂRE </w:t>
      </w:r>
    </w:p>
    <w:p w14:paraId="71CB1C7F" w14:textId="77777777" w:rsidR="00A3481E" w:rsidRDefault="00A3481E" w:rsidP="00A3481E">
      <w:pPr>
        <w:spacing w:after="0" w:line="249" w:lineRule="auto"/>
        <w:ind w:left="1435" w:right="1661" w:firstLine="0"/>
      </w:pPr>
      <w:r>
        <w:rPr>
          <w:b/>
          <w:i/>
        </w:rPr>
        <w:t>privind aprobarea modului de întocmire a Registrului agricol  la nivelul comunei Alexandru Odobescu în perioada 2025 - 2029</w:t>
      </w:r>
    </w:p>
    <w:p w14:paraId="65E6CCCD" w14:textId="0D763CC2" w:rsidR="00A3481E" w:rsidRDefault="00A3481E" w:rsidP="00A3481E">
      <w:pPr>
        <w:spacing w:after="16" w:line="259" w:lineRule="auto"/>
        <w:ind w:left="0" w:firstLine="0"/>
        <w:jc w:val="left"/>
      </w:pPr>
      <w:r>
        <w:t xml:space="preserve"> Consiliul local al comunei Alexandru Odobescu,  întrunit în ședința ordinară din ordinară din 30.01.2025  </w:t>
      </w:r>
    </w:p>
    <w:p w14:paraId="0E620E1B" w14:textId="77777777" w:rsidR="00A3481E" w:rsidRDefault="00A3481E" w:rsidP="00A3481E">
      <w:pPr>
        <w:spacing w:after="14" w:line="259" w:lineRule="auto"/>
        <w:jc w:val="left"/>
      </w:pPr>
      <w:r>
        <w:rPr>
          <w:b/>
        </w:rPr>
        <w:t xml:space="preserve"> </w:t>
      </w:r>
      <w:r w:rsidRPr="00687CCC">
        <w:rPr>
          <w:b/>
          <w:bCs/>
          <w:sz w:val="22"/>
          <w:szCs w:val="22"/>
        </w:rPr>
        <w:t>Având in vedere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</w:t>
      </w:r>
      <w:r>
        <w:t xml:space="preserve">referatul de aprobare al inițiatorului proiectului nr. 207/21.013.2025 al domnului </w:t>
      </w:r>
      <w:r w:rsidRPr="00687CCC">
        <w:rPr>
          <w:sz w:val="22"/>
          <w:szCs w:val="22"/>
        </w:rPr>
        <w:t>Eremia Niculae - primarul comunei Alexandru Odobescu-județul  Călărași</w:t>
      </w:r>
      <w:r>
        <w:rPr>
          <w:sz w:val="22"/>
          <w:szCs w:val="22"/>
        </w:rPr>
        <w:t>;</w:t>
      </w:r>
    </w:p>
    <w:p w14:paraId="62C3DC8D" w14:textId="77777777" w:rsidR="00A3481E" w:rsidRDefault="00A3481E" w:rsidP="00A3481E">
      <w:pPr>
        <w:pStyle w:val="Listparagraf"/>
        <w:numPr>
          <w:ilvl w:val="0"/>
          <w:numId w:val="1"/>
        </w:numPr>
      </w:pPr>
      <w:r>
        <w:t xml:space="preserve">raportul de specialitate nr. 209/ 21.01.2025 </w:t>
      </w:r>
      <w:r w:rsidRPr="00687CCC">
        <w:rPr>
          <w:sz w:val="22"/>
          <w:szCs w:val="22"/>
        </w:rPr>
        <w:t>întocmit de</w:t>
      </w:r>
      <w:r>
        <w:rPr>
          <w:sz w:val="22"/>
          <w:szCs w:val="22"/>
        </w:rPr>
        <w:t xml:space="preserve"> Ilie Doinita</w:t>
      </w:r>
      <w:r>
        <w:t xml:space="preserve">, </w:t>
      </w:r>
    </w:p>
    <w:p w14:paraId="0EF0F6A6" w14:textId="77777777" w:rsidR="00A3481E" w:rsidRDefault="00A3481E" w:rsidP="00A3481E">
      <w:pPr>
        <w:pStyle w:val="Listparagraf"/>
        <w:numPr>
          <w:ilvl w:val="0"/>
          <w:numId w:val="1"/>
        </w:numPr>
        <w:ind w:right="601"/>
      </w:pPr>
      <w:r>
        <w:t xml:space="preserve">avizul comisiilor de specialitate din cadrul consiliului local, </w:t>
      </w:r>
    </w:p>
    <w:p w14:paraId="4D330796" w14:textId="77777777" w:rsidR="00A3481E" w:rsidRDefault="00A3481E" w:rsidP="00A3481E">
      <w:pPr>
        <w:ind w:left="-15" w:firstLine="0"/>
        <w:rPr>
          <w:b/>
        </w:rPr>
      </w:pPr>
      <w:r>
        <w:rPr>
          <w:b/>
        </w:rPr>
        <w:t>In conformitate cu:</w:t>
      </w:r>
    </w:p>
    <w:p w14:paraId="39B6D1B2" w14:textId="77777777" w:rsidR="00A3481E" w:rsidRDefault="00A3481E" w:rsidP="00A3481E">
      <w:pPr>
        <w:ind w:left="-5"/>
      </w:pPr>
      <w:r>
        <w:rPr>
          <w:b/>
        </w:rPr>
        <w:t>-</w:t>
      </w:r>
      <w:r>
        <w:t xml:space="preserve"> </w:t>
      </w:r>
      <w:r>
        <w:rPr>
          <w:rFonts w:ascii="Calibri" w:eastAsia="Calibri" w:hAnsi="Calibri" w:cs="Calibri"/>
        </w:rPr>
        <w:t>‐</w:t>
      </w:r>
      <w:r>
        <w:t>art.1</w:t>
      </w:r>
      <w:r>
        <w:rPr>
          <w:rFonts w:ascii="Calibri" w:eastAsia="Calibri" w:hAnsi="Calibri" w:cs="Calibri"/>
        </w:rPr>
        <w:t xml:space="preserve"> </w:t>
      </w:r>
      <w:r>
        <w:t>din</w:t>
      </w:r>
      <w:r>
        <w:rPr>
          <w:rFonts w:ascii="Calibri" w:eastAsia="Calibri" w:hAnsi="Calibri" w:cs="Calibri"/>
        </w:rPr>
        <w:t xml:space="preserve"> </w:t>
      </w:r>
      <w:r>
        <w:t>Hotărârea</w:t>
      </w:r>
      <w:r>
        <w:rPr>
          <w:rFonts w:ascii="Calibri" w:eastAsia="Calibri" w:hAnsi="Calibri" w:cs="Calibri"/>
        </w:rPr>
        <w:t xml:space="preserve"> </w:t>
      </w:r>
      <w:r>
        <w:t>Guvernului</w:t>
      </w:r>
      <w:r>
        <w:rPr>
          <w:rFonts w:ascii="Calibri" w:eastAsia="Calibri" w:hAnsi="Calibri" w:cs="Calibri"/>
        </w:rPr>
        <w:t xml:space="preserve"> </w:t>
      </w:r>
      <w:r>
        <w:t>nr.1627/2024</w:t>
      </w:r>
      <w:r>
        <w:rPr>
          <w:rFonts w:ascii="Calibri" w:eastAsia="Calibri" w:hAnsi="Calibri" w:cs="Calibri"/>
        </w:rPr>
        <w:t xml:space="preserve"> </w:t>
      </w:r>
      <w:r>
        <w:t>privind</w:t>
      </w:r>
      <w:r>
        <w:rPr>
          <w:rFonts w:ascii="Calibri" w:eastAsia="Calibri" w:hAnsi="Calibri" w:cs="Calibri"/>
        </w:rPr>
        <w:t xml:space="preserve"> </w:t>
      </w:r>
      <w:r>
        <w:t>registrul</w:t>
      </w:r>
      <w:r>
        <w:rPr>
          <w:rFonts w:ascii="Calibri" w:eastAsia="Calibri" w:hAnsi="Calibri" w:cs="Calibri"/>
        </w:rPr>
        <w:t xml:space="preserve"> </w:t>
      </w:r>
      <w:r>
        <w:t>agricol</w:t>
      </w:r>
      <w:r>
        <w:rPr>
          <w:rFonts w:ascii="Calibri" w:eastAsia="Calibri" w:hAnsi="Calibri" w:cs="Calibri"/>
        </w:rPr>
        <w:t xml:space="preserve"> </w:t>
      </w:r>
      <w:r>
        <w:t>pentru</w:t>
      </w:r>
      <w:r>
        <w:rPr>
          <w:rFonts w:ascii="Calibri" w:eastAsia="Calibri" w:hAnsi="Calibri" w:cs="Calibri"/>
        </w:rPr>
        <w:t xml:space="preserve"> </w:t>
      </w:r>
      <w:r>
        <w:t>perioada</w:t>
      </w:r>
      <w:r>
        <w:rPr>
          <w:rFonts w:ascii="Calibri" w:eastAsia="Calibri" w:hAnsi="Calibri" w:cs="Calibri"/>
        </w:rPr>
        <w:t xml:space="preserve"> </w:t>
      </w:r>
      <w:r>
        <w:t>2025-2029;</w:t>
      </w:r>
      <w:r>
        <w:rPr>
          <w:rFonts w:ascii="Calibri" w:eastAsia="Calibri" w:hAnsi="Calibri" w:cs="Calibri"/>
        </w:rPr>
        <w:t xml:space="preserve"> </w:t>
      </w:r>
    </w:p>
    <w:p w14:paraId="35976917" w14:textId="77777777" w:rsidR="00A3481E" w:rsidRDefault="00A3481E" w:rsidP="00A3481E">
      <w:pPr>
        <w:ind w:left="-15" w:firstLine="0"/>
      </w:pPr>
      <w:r>
        <w:rPr>
          <w:b/>
        </w:rPr>
        <w:t>-</w:t>
      </w:r>
      <w:r>
        <w:t xml:space="preserve"> art. 1, alin. 5-7 din OG nr. 28/2008 privind registrul agricol, art. 42, art. 80-83 din Legea nr. 24/2000 privind normele de tehnică legislativă pentru elaborarea actelor normative, cu </w:t>
      </w:r>
      <w:r w:rsidRPr="004018E2">
        <w:t>modificările și completările ulterioare</w:t>
      </w:r>
      <w:r>
        <w:t>;</w:t>
      </w:r>
    </w:p>
    <w:p w14:paraId="0CA75F84" w14:textId="77777777" w:rsidR="00A3481E" w:rsidRDefault="00A3481E" w:rsidP="00A3481E">
      <w:pPr>
        <w:ind w:left="-15" w:firstLine="0"/>
      </w:pPr>
      <w:r>
        <w:t>- art. 121 alin. 1 și 2 din Constituția României, art. 7 alin. 2 Cod Civil.</w:t>
      </w:r>
    </w:p>
    <w:p w14:paraId="0C07FB5C" w14:textId="77777777" w:rsidR="00A3481E" w:rsidRDefault="00A3481E" w:rsidP="00A3481E">
      <w:pPr>
        <w:ind w:left="-15" w:firstLine="0"/>
      </w:pPr>
      <w:r>
        <w:rPr>
          <w:b/>
        </w:rPr>
        <w:t>In temeiul</w:t>
      </w:r>
      <w:r>
        <w:t xml:space="preserve"> art. 129 alin. 2 lit. d, alin. 7 lit. s, art. 139 alin. 1, art. 196 alin. 1 lit. a din OUG </w:t>
      </w:r>
    </w:p>
    <w:p w14:paraId="2942B8F0" w14:textId="77777777" w:rsidR="00A3481E" w:rsidRDefault="00A3481E" w:rsidP="00A3481E">
      <w:pPr>
        <w:ind w:left="-5"/>
      </w:pPr>
      <w:r>
        <w:t xml:space="preserve">nr. 57/2019 privind Codul administrativ, cu </w:t>
      </w:r>
      <w:r w:rsidRPr="004018E2">
        <w:t>modificările și completările ulterioare</w:t>
      </w:r>
      <w:r>
        <w:t xml:space="preserve">. </w:t>
      </w:r>
    </w:p>
    <w:p w14:paraId="7FBD91B8" w14:textId="77777777" w:rsidR="00A3481E" w:rsidRDefault="00A3481E" w:rsidP="00A3481E">
      <w:pPr>
        <w:spacing w:after="16" w:line="259" w:lineRule="auto"/>
        <w:ind w:left="720" w:firstLine="0"/>
        <w:jc w:val="left"/>
      </w:pPr>
      <w:r>
        <w:t xml:space="preserve"> </w:t>
      </w:r>
    </w:p>
    <w:p w14:paraId="268C4B70" w14:textId="77777777" w:rsidR="00A3481E" w:rsidRPr="00231476" w:rsidRDefault="00A3481E" w:rsidP="00A3481E">
      <w:pPr>
        <w:spacing w:after="56" w:line="259" w:lineRule="auto"/>
        <w:ind w:left="720" w:firstLine="0"/>
        <w:jc w:val="center"/>
      </w:pPr>
      <w:r>
        <w:t>H O T A R A R E</w:t>
      </w:r>
      <w:r w:rsidRPr="00231476">
        <w:t>:</w:t>
      </w:r>
    </w:p>
    <w:p w14:paraId="6F36CA72" w14:textId="77777777" w:rsidR="00A3481E" w:rsidRDefault="00A3481E" w:rsidP="00A3481E">
      <w:pPr>
        <w:spacing w:after="24" w:line="259" w:lineRule="auto"/>
        <w:ind w:left="720" w:firstLine="0"/>
        <w:jc w:val="left"/>
      </w:pPr>
      <w:r>
        <w:t xml:space="preserve"> </w:t>
      </w:r>
    </w:p>
    <w:p w14:paraId="2401718D" w14:textId="77777777" w:rsidR="00A3481E" w:rsidRDefault="00A3481E" w:rsidP="00A3481E">
      <w:pPr>
        <w:spacing w:after="43"/>
        <w:ind w:left="-15" w:firstLine="720"/>
      </w:pPr>
      <w:r>
        <w:rPr>
          <w:b/>
        </w:rPr>
        <w:t xml:space="preserve">Art. 1 </w:t>
      </w:r>
      <w:r>
        <w:t>(1) În perioada 2025 - 2029 întocmirea registrului agricol se realizează în format electronic</w:t>
      </w:r>
      <w:r>
        <w:rPr>
          <w:b/>
        </w:rPr>
        <w:t xml:space="preserve">. </w:t>
      </w:r>
    </w:p>
    <w:p w14:paraId="666DE4B2" w14:textId="77777777" w:rsidR="00A3481E" w:rsidRDefault="00A3481E" w:rsidP="00A3481E">
      <w:pPr>
        <w:spacing w:after="35"/>
        <w:ind w:left="-15" w:firstLine="720"/>
      </w:pPr>
      <w:r>
        <w:t xml:space="preserve">(2) </w:t>
      </w:r>
      <w:r w:rsidRPr="004018E2">
        <w:t>Înscrierea, completarea, ținerea la zi a Registrului Agricol în format</w:t>
      </w:r>
      <w:r>
        <w:t xml:space="preserve"> </w:t>
      </w:r>
      <w:r w:rsidRPr="004018E2">
        <w:t>electronic precum și centralizarea și transmiterea datelor către Registrul Agricol Național ‐RAN se va face de către compartimentul Registru agricol din cadrul aparatului de specialitate</w:t>
      </w:r>
      <w:r>
        <w:t xml:space="preserve"> </w:t>
      </w:r>
      <w:r w:rsidRPr="004018E2">
        <w:t xml:space="preserve">al Primarului Comunei </w:t>
      </w:r>
      <w:r>
        <w:t xml:space="preserve">Alexandru Odobescu. </w:t>
      </w:r>
    </w:p>
    <w:p w14:paraId="20EB5C87" w14:textId="77777777" w:rsidR="00A3481E" w:rsidRDefault="00A3481E" w:rsidP="00A3481E">
      <w:pPr>
        <w:spacing w:after="203"/>
        <w:ind w:left="-15" w:firstLine="720"/>
      </w:pPr>
      <w:r>
        <w:rPr>
          <w:b/>
        </w:rPr>
        <w:t xml:space="preserve">Art. 2 </w:t>
      </w:r>
      <w:r>
        <w:t xml:space="preserve">Hotărârea se aduce la cunoștință publică și se comunică Instituției Prefectului - Județul Călărași, persoanei responsabile cu întocmirea registrului agricol și primarului comunei Alexandru Odobescu. </w:t>
      </w:r>
    </w:p>
    <w:p w14:paraId="1AC9F167" w14:textId="77777777" w:rsidR="00A3481E" w:rsidRPr="000B7083" w:rsidRDefault="00A3481E" w:rsidP="00A3481E">
      <w:pPr>
        <w:ind w:firstLine="708"/>
        <w:jc w:val="right"/>
      </w:pPr>
      <w:r w:rsidRPr="000B7083">
        <w:t>Președinte de ședință,                                                                              Contrasemnează                                                                                                      secretar general  U.AT,</w:t>
      </w:r>
    </w:p>
    <w:p w14:paraId="503EC7F2" w14:textId="77777777" w:rsidR="00A3481E" w:rsidRPr="000B7083" w:rsidRDefault="00A3481E" w:rsidP="00A3481E">
      <w:pPr>
        <w:ind w:firstLine="708"/>
      </w:pPr>
      <w:r w:rsidRPr="00C7714C">
        <w:t>SULTAN ANCA-DANIELA</w:t>
      </w:r>
      <w:r w:rsidRPr="008F43E9">
        <w:rPr>
          <w:color w:val="FF0000"/>
        </w:rPr>
        <w:t xml:space="preserve"> </w:t>
      </w:r>
      <w:r w:rsidRPr="000B7083">
        <w:rPr>
          <w:color w:val="FF0000"/>
        </w:rPr>
        <w:t xml:space="preserve"> </w:t>
      </w:r>
      <w:r w:rsidRPr="000B7083">
        <w:t xml:space="preserve">                                                               ILIE DOINITA</w:t>
      </w:r>
    </w:p>
    <w:p w14:paraId="13896C5A" w14:textId="77777777" w:rsidR="00A3481E" w:rsidRPr="000B7083" w:rsidRDefault="00A3481E" w:rsidP="00A3481E"/>
    <w:p w14:paraId="2B70DCFA" w14:textId="42BDEE3B" w:rsidR="00A3481E" w:rsidRPr="00C7714C" w:rsidRDefault="00A3481E" w:rsidP="00A3481E">
      <w:pPr>
        <w:rPr>
          <w:b/>
          <w:bCs/>
        </w:rPr>
      </w:pPr>
      <w:r w:rsidRPr="00C7714C">
        <w:rPr>
          <w:b/>
          <w:bCs/>
        </w:rPr>
        <w:t xml:space="preserve">NR. </w:t>
      </w:r>
      <w:r w:rsidR="00DD2761">
        <w:rPr>
          <w:b/>
          <w:bCs/>
        </w:rPr>
        <w:t>4</w:t>
      </w:r>
    </w:p>
    <w:p w14:paraId="23DA3731" w14:textId="77777777" w:rsidR="00A3481E" w:rsidRPr="00C7714C" w:rsidRDefault="00A3481E" w:rsidP="00A3481E">
      <w:r w:rsidRPr="00C7714C">
        <w:t>Adoptata la comuna Alexandru Odobescu</w:t>
      </w:r>
    </w:p>
    <w:p w14:paraId="05841A83" w14:textId="77777777" w:rsidR="00A3481E" w:rsidRPr="00C7714C" w:rsidRDefault="00A3481E" w:rsidP="00A3481E">
      <w:r w:rsidRPr="00C7714C">
        <w:t xml:space="preserve">Astăzi    </w:t>
      </w:r>
      <w:r>
        <w:t>30.01.2025</w:t>
      </w:r>
    </w:p>
    <w:p w14:paraId="37F9C08C" w14:textId="77777777" w:rsidR="00A3481E" w:rsidRPr="00C7714C" w:rsidRDefault="00A3481E" w:rsidP="00A3481E">
      <w:r w:rsidRPr="00C7714C">
        <w:t xml:space="preserve">Adoptata cu </w:t>
      </w:r>
      <w:r>
        <w:t>10</w:t>
      </w:r>
      <w:r w:rsidRPr="00C7714C">
        <w:t xml:space="preserve"> voturi pentru din </w:t>
      </w:r>
      <w:r>
        <w:t xml:space="preserve">10 </w:t>
      </w:r>
      <w:r w:rsidRPr="00C7714C">
        <w:t xml:space="preserve">consilieri </w:t>
      </w:r>
      <w:r>
        <w:t>in funcție</w:t>
      </w:r>
      <w:r w:rsidRPr="00C7714C">
        <w:t xml:space="preserve"> , împotriva 0 , abțineri  0</w:t>
      </w:r>
    </w:p>
    <w:sectPr w:rsidR="00A3481E" w:rsidRPr="00C7714C">
      <w:pgSz w:w="11906" w:h="16838"/>
      <w:pgMar w:top="1440" w:right="924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2A4"/>
    <w:multiLevelType w:val="hybridMultilevel"/>
    <w:tmpl w:val="03B0D3F4"/>
    <w:lvl w:ilvl="0" w:tplc="EF3445B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27CBD72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90B812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C68A4A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ACFB14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BA5038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C623F62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0C1046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60CFEE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0A791B"/>
    <w:multiLevelType w:val="hybridMultilevel"/>
    <w:tmpl w:val="89E6DCA8"/>
    <w:lvl w:ilvl="0" w:tplc="B75A77BE">
      <w:start w:val="1"/>
      <w:numFmt w:val="lowerLetter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4E2016">
      <w:start w:val="1"/>
      <w:numFmt w:val="lowerLetter"/>
      <w:lvlText w:val="%2"/>
      <w:lvlJc w:val="left"/>
      <w:pPr>
        <w:ind w:left="1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CC261DC">
      <w:start w:val="1"/>
      <w:numFmt w:val="lowerRoman"/>
      <w:lvlText w:val="%3"/>
      <w:lvlJc w:val="left"/>
      <w:pPr>
        <w:ind w:left="1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E28960">
      <w:start w:val="1"/>
      <w:numFmt w:val="decimal"/>
      <w:lvlText w:val="%4"/>
      <w:lvlJc w:val="left"/>
      <w:pPr>
        <w:ind w:left="2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4E6DBC">
      <w:start w:val="1"/>
      <w:numFmt w:val="lowerLetter"/>
      <w:lvlText w:val="%5"/>
      <w:lvlJc w:val="left"/>
      <w:pPr>
        <w:ind w:left="3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40F6FC">
      <w:start w:val="1"/>
      <w:numFmt w:val="lowerRoman"/>
      <w:lvlText w:val="%6"/>
      <w:lvlJc w:val="left"/>
      <w:pPr>
        <w:ind w:left="4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12A492A">
      <w:start w:val="1"/>
      <w:numFmt w:val="decimal"/>
      <w:lvlText w:val="%7"/>
      <w:lvlJc w:val="left"/>
      <w:pPr>
        <w:ind w:left="4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DCBF50">
      <w:start w:val="1"/>
      <w:numFmt w:val="lowerLetter"/>
      <w:lvlText w:val="%8"/>
      <w:lvlJc w:val="left"/>
      <w:pPr>
        <w:ind w:left="5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6A9744">
      <w:start w:val="1"/>
      <w:numFmt w:val="lowerRoman"/>
      <w:lvlText w:val="%9"/>
      <w:lvlJc w:val="left"/>
      <w:pPr>
        <w:ind w:left="6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151EE"/>
    <w:multiLevelType w:val="hybridMultilevel"/>
    <w:tmpl w:val="B1A6A7D0"/>
    <w:lvl w:ilvl="0" w:tplc="5A4A593E">
      <w:start w:val="9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A61BAA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C43224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10769E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A0C93E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DE51BA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FD65A5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908FA8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DC84E78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146644"/>
    <w:multiLevelType w:val="hybridMultilevel"/>
    <w:tmpl w:val="2BBC201C"/>
    <w:lvl w:ilvl="0" w:tplc="5B205C66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65A8E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7C0D3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2125D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8ACB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F8C57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0EC7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9D44B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64C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1B257A"/>
    <w:multiLevelType w:val="hybridMultilevel"/>
    <w:tmpl w:val="1EA288BE"/>
    <w:lvl w:ilvl="0" w:tplc="10945A8C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289545">
    <w:abstractNumId w:val="4"/>
  </w:num>
  <w:num w:numId="2" w16cid:durableId="309987995">
    <w:abstractNumId w:val="1"/>
  </w:num>
  <w:num w:numId="3" w16cid:durableId="1787045513">
    <w:abstractNumId w:val="2"/>
  </w:num>
  <w:num w:numId="4" w16cid:durableId="1903327936">
    <w:abstractNumId w:val="3"/>
  </w:num>
  <w:num w:numId="5" w16cid:durableId="19813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AE"/>
    <w:rsid w:val="00231476"/>
    <w:rsid w:val="0028520B"/>
    <w:rsid w:val="00317ACD"/>
    <w:rsid w:val="003320B6"/>
    <w:rsid w:val="003860D3"/>
    <w:rsid w:val="003D66A2"/>
    <w:rsid w:val="004018E2"/>
    <w:rsid w:val="00496689"/>
    <w:rsid w:val="00537693"/>
    <w:rsid w:val="005678A8"/>
    <w:rsid w:val="005F3AA9"/>
    <w:rsid w:val="00627AA1"/>
    <w:rsid w:val="006779AE"/>
    <w:rsid w:val="006852B6"/>
    <w:rsid w:val="006C5EE6"/>
    <w:rsid w:val="00796FF5"/>
    <w:rsid w:val="007A27A4"/>
    <w:rsid w:val="0080591A"/>
    <w:rsid w:val="00976BCD"/>
    <w:rsid w:val="00991C79"/>
    <w:rsid w:val="009A723E"/>
    <w:rsid w:val="009F4737"/>
    <w:rsid w:val="00A3481E"/>
    <w:rsid w:val="00A452E9"/>
    <w:rsid w:val="00B670F5"/>
    <w:rsid w:val="00C465EE"/>
    <w:rsid w:val="00D271CD"/>
    <w:rsid w:val="00DD2761"/>
    <w:rsid w:val="00E47227"/>
    <w:rsid w:val="00F56018"/>
    <w:rsid w:val="00F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F378"/>
  <w15:docId w15:val="{A2FEAE1C-E534-4CA0-8A55-55A31064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73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rsid w:val="003860D3"/>
    <w:pPr>
      <w:keepNext/>
      <w:keepLines/>
      <w:spacing w:after="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itlu2">
    <w:name w:val="heading 2"/>
    <w:next w:val="Normal"/>
    <w:link w:val="Titlu2Caracter"/>
    <w:uiPriority w:val="9"/>
    <w:unhideWhenUsed/>
    <w:qFormat/>
    <w:rsid w:val="003860D3"/>
    <w:pPr>
      <w:keepNext/>
      <w:keepLines/>
      <w:spacing w:after="0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6689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3860D3"/>
    <w:rPr>
      <w:rFonts w:ascii="Times New Roman" w:eastAsia="Times New Roman" w:hAnsi="Times New Roman" w:cs="Times New Roman"/>
      <w:b/>
      <w:color w:val="000000"/>
    </w:rPr>
  </w:style>
  <w:style w:type="character" w:customStyle="1" w:styleId="Titlu2Caracter">
    <w:name w:val="Titlu 2 Caracter"/>
    <w:basedOn w:val="Fontdeparagrafimplicit"/>
    <w:link w:val="Titlu2"/>
    <w:rsid w:val="003860D3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rsid w:val="00976B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">
    <w:name w:val="Body text_"/>
    <w:link w:val="BodyText1"/>
    <w:locked/>
    <w:rsid w:val="00627AA1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627AA1"/>
    <w:pPr>
      <w:widowControl w:val="0"/>
      <w:shd w:val="clear" w:color="auto" w:fill="FFFFFF"/>
      <w:spacing w:before="180" w:after="600" w:line="384" w:lineRule="exact"/>
      <w:ind w:lef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Frspaiere">
    <w:name w:val="No Spacing"/>
    <w:uiPriority w:val="1"/>
    <w:qFormat/>
    <w:rsid w:val="00627A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353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CentruZi04</dc:creator>
  <cp:keywords/>
  <cp:lastModifiedBy>Alexandru Odobescu</cp:lastModifiedBy>
  <cp:revision>16</cp:revision>
  <cp:lastPrinted>2025-02-04T07:32:00Z</cp:lastPrinted>
  <dcterms:created xsi:type="dcterms:W3CDTF">2025-01-20T10:33:00Z</dcterms:created>
  <dcterms:modified xsi:type="dcterms:W3CDTF">2025-02-04T07:35:00Z</dcterms:modified>
</cp:coreProperties>
</file>