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C988" w14:textId="77777777" w:rsidR="00B8455C" w:rsidRPr="005A23C8" w:rsidRDefault="00B8455C" w:rsidP="00B8455C">
      <w:pPr>
        <w:spacing w:line="259" w:lineRule="auto"/>
        <w:ind w:left="0" w:right="4146" w:firstLine="0"/>
        <w:jc w:val="left"/>
        <w:rPr>
          <w:rFonts w:ascii="Arial" w:hAnsi="Arial" w:cs="Arial"/>
          <w:sz w:val="24"/>
        </w:rPr>
      </w:pPr>
    </w:p>
    <w:p w14:paraId="6695517A" w14:textId="77777777" w:rsidR="00B8455C" w:rsidRPr="005A23C8" w:rsidRDefault="00B8455C" w:rsidP="00B8455C">
      <w:pPr>
        <w:spacing w:after="0" w:line="238" w:lineRule="auto"/>
        <w:ind w:left="0" w:right="0" w:firstLine="0"/>
        <w:jc w:val="left"/>
        <w:rPr>
          <w:rFonts w:ascii="Arial" w:hAnsi="Arial" w:cs="Arial"/>
          <w:b/>
          <w:sz w:val="24"/>
        </w:rPr>
      </w:pPr>
      <w:r w:rsidRPr="005A23C8">
        <w:rPr>
          <w:rFonts w:ascii="Arial" w:hAnsi="Arial" w:cs="Arial"/>
          <w:b/>
          <w:sz w:val="24"/>
        </w:rPr>
        <w:t xml:space="preserve">COMUNA  ALEXANDRU ODOBESCU, </w:t>
      </w:r>
    </w:p>
    <w:p w14:paraId="0963A4D1" w14:textId="77777777" w:rsidR="00B8455C" w:rsidRPr="005A23C8" w:rsidRDefault="00B8455C" w:rsidP="00B8455C">
      <w:pPr>
        <w:spacing w:after="0" w:line="238" w:lineRule="auto"/>
        <w:ind w:left="0" w:right="0" w:firstLine="0"/>
        <w:jc w:val="left"/>
        <w:rPr>
          <w:rFonts w:ascii="Arial" w:hAnsi="Arial" w:cs="Arial"/>
          <w:b/>
          <w:sz w:val="24"/>
        </w:rPr>
      </w:pPr>
      <w:r w:rsidRPr="005A23C8">
        <w:rPr>
          <w:rFonts w:ascii="Arial" w:hAnsi="Arial" w:cs="Arial"/>
          <w:b/>
          <w:sz w:val="24"/>
        </w:rPr>
        <w:t xml:space="preserve">JUDEȚUL CĂLĂRAȘI      COD FISCAL:3966281    </w:t>
      </w:r>
    </w:p>
    <w:p w14:paraId="4EB6A431" w14:textId="77777777" w:rsidR="00B8455C" w:rsidRPr="005A23C8" w:rsidRDefault="00B8455C" w:rsidP="00B8455C">
      <w:pPr>
        <w:spacing w:after="0" w:line="238" w:lineRule="auto"/>
        <w:ind w:left="0" w:right="0" w:firstLine="0"/>
        <w:jc w:val="left"/>
        <w:rPr>
          <w:rFonts w:ascii="Arial" w:hAnsi="Arial" w:cs="Arial"/>
          <w:b/>
          <w:sz w:val="24"/>
        </w:rPr>
      </w:pPr>
      <w:r w:rsidRPr="005A23C8">
        <w:rPr>
          <w:rFonts w:ascii="Arial" w:hAnsi="Arial" w:cs="Arial"/>
          <w:b/>
          <w:sz w:val="24"/>
        </w:rPr>
        <w:t xml:space="preserve">TEL/FAX:0242533600,  e-mail:primaria_alodobescu@yahoo.com </w:t>
      </w:r>
    </w:p>
    <w:p w14:paraId="38A43576" w14:textId="77777777" w:rsidR="00B8455C" w:rsidRPr="005A23C8" w:rsidRDefault="00B8455C" w:rsidP="00B8455C">
      <w:pPr>
        <w:spacing w:after="0" w:line="238" w:lineRule="auto"/>
        <w:ind w:left="0" w:right="0" w:firstLine="0"/>
        <w:jc w:val="left"/>
        <w:rPr>
          <w:rFonts w:ascii="Arial" w:hAnsi="Arial" w:cs="Arial"/>
          <w:sz w:val="24"/>
        </w:rPr>
      </w:pPr>
    </w:p>
    <w:p w14:paraId="4FC5C377" w14:textId="77777777" w:rsidR="00B8455C" w:rsidRPr="005A23C8" w:rsidRDefault="00B8455C" w:rsidP="00B8455C">
      <w:pPr>
        <w:spacing w:after="0" w:line="259" w:lineRule="auto"/>
        <w:ind w:left="0" w:right="0" w:firstLine="0"/>
        <w:jc w:val="left"/>
        <w:rPr>
          <w:rFonts w:ascii="Arial" w:hAnsi="Arial" w:cs="Arial"/>
          <w:sz w:val="24"/>
        </w:rPr>
      </w:pPr>
      <w:r w:rsidRPr="005A23C8">
        <w:rPr>
          <w:rFonts w:ascii="Arial" w:hAnsi="Arial" w:cs="Arial"/>
          <w:b/>
          <w:sz w:val="24"/>
        </w:rPr>
        <w:t xml:space="preserve">     </w:t>
      </w:r>
    </w:p>
    <w:p w14:paraId="6A046802" w14:textId="7AC95245" w:rsidR="00FC6059" w:rsidRPr="005A23C8" w:rsidRDefault="00000000" w:rsidP="005A23C8">
      <w:pPr>
        <w:spacing w:after="945" w:line="216" w:lineRule="auto"/>
        <w:ind w:left="1416" w:right="269" w:firstLine="708"/>
        <w:rPr>
          <w:rFonts w:ascii="Arial" w:hAnsi="Arial" w:cs="Arial"/>
          <w:sz w:val="24"/>
          <w:u w:val="single" w:color="000000"/>
        </w:rPr>
      </w:pPr>
      <w:r w:rsidRPr="005A23C8">
        <w:rPr>
          <w:rFonts w:ascii="Arial" w:hAnsi="Arial" w:cs="Arial"/>
          <w:noProof/>
          <w:sz w:val="24"/>
        </w:rPr>
        <w:drawing>
          <wp:anchor distT="0" distB="0" distL="114300" distR="114300" simplePos="0" relativeHeight="251658240" behindDoc="0" locked="0" layoutInCell="1" allowOverlap="0" wp14:anchorId="67715367" wp14:editId="019973C8">
            <wp:simplePos x="0" y="0"/>
            <wp:positionH relativeFrom="column">
              <wp:posOffset>6312409</wp:posOffset>
            </wp:positionH>
            <wp:positionV relativeFrom="paragraph">
              <wp:posOffset>356718</wp:posOffset>
            </wp:positionV>
            <wp:extent cx="3047" cy="3049"/>
            <wp:effectExtent l="0" t="0" r="0" b="0"/>
            <wp:wrapSquare wrapText="bothSides"/>
            <wp:docPr id="2506" name="Picture 2506"/>
            <wp:cNvGraphicFramePr/>
            <a:graphic xmlns:a="http://schemas.openxmlformats.org/drawingml/2006/main">
              <a:graphicData uri="http://schemas.openxmlformats.org/drawingml/2006/picture">
                <pic:pic xmlns:pic="http://schemas.openxmlformats.org/drawingml/2006/picture">
                  <pic:nvPicPr>
                    <pic:cNvPr id="2506" name="Picture 2506"/>
                    <pic:cNvPicPr/>
                  </pic:nvPicPr>
                  <pic:blipFill>
                    <a:blip r:embed="rId5"/>
                    <a:stretch>
                      <a:fillRect/>
                    </a:stretch>
                  </pic:blipFill>
                  <pic:spPr>
                    <a:xfrm>
                      <a:off x="0" y="0"/>
                      <a:ext cx="3047" cy="3049"/>
                    </a:xfrm>
                    <a:prstGeom prst="rect">
                      <a:avLst/>
                    </a:prstGeom>
                  </pic:spPr>
                </pic:pic>
              </a:graphicData>
            </a:graphic>
          </wp:anchor>
        </w:drawing>
      </w:r>
      <w:r w:rsidR="005A23C8">
        <w:rPr>
          <w:rFonts w:ascii="Arial" w:hAnsi="Arial" w:cs="Arial"/>
          <w:sz w:val="24"/>
        </w:rPr>
        <w:t xml:space="preserve">                          </w:t>
      </w:r>
      <w:r w:rsidRPr="005A23C8">
        <w:rPr>
          <w:rFonts w:ascii="Arial" w:hAnsi="Arial" w:cs="Arial"/>
          <w:sz w:val="24"/>
        </w:rPr>
        <w:t>DISPOZITIE</w:t>
      </w:r>
      <w:r w:rsidR="00B8455C" w:rsidRPr="005A23C8">
        <w:rPr>
          <w:rFonts w:ascii="Arial" w:hAnsi="Arial" w:cs="Arial"/>
          <w:sz w:val="24"/>
        </w:rPr>
        <w:t xml:space="preserve">                                                                                                    </w:t>
      </w:r>
      <w:r w:rsidRPr="005A23C8">
        <w:rPr>
          <w:rFonts w:ascii="Arial" w:hAnsi="Arial" w:cs="Arial"/>
          <w:sz w:val="24"/>
        </w:rPr>
        <w:t xml:space="preserve"> </w:t>
      </w:r>
      <w:bookmarkStart w:id="0" w:name="_Hlk200715324"/>
      <w:r w:rsidRPr="005A23C8">
        <w:rPr>
          <w:rFonts w:ascii="Arial" w:hAnsi="Arial" w:cs="Arial"/>
          <w:sz w:val="24"/>
        </w:rPr>
        <w:t xml:space="preserve">privind stabilirea perioadei în care se desemnează reprezentanții funcționarilor publici în Comisia paritară din cadrul Primăriei comunei </w:t>
      </w:r>
      <w:r w:rsidR="00B8455C" w:rsidRPr="005A23C8">
        <w:rPr>
          <w:rFonts w:ascii="Arial" w:hAnsi="Arial" w:cs="Arial"/>
          <w:sz w:val="24"/>
        </w:rPr>
        <w:t>Alexandru Odobescu</w:t>
      </w:r>
      <w:r w:rsidRPr="005A23C8">
        <w:rPr>
          <w:rFonts w:ascii="Arial" w:hAnsi="Arial" w:cs="Arial"/>
          <w:sz w:val="24"/>
        </w:rPr>
        <w:t>, județul Călărași</w:t>
      </w:r>
      <w:bookmarkEnd w:id="0"/>
    </w:p>
    <w:p w14:paraId="1DF24A07" w14:textId="6A1FCEDB" w:rsidR="005A23C8" w:rsidRDefault="00000000" w:rsidP="00463177">
      <w:pPr>
        <w:spacing w:after="0" w:line="216" w:lineRule="auto"/>
        <w:ind w:right="3624" w:firstLine="0"/>
        <w:jc w:val="left"/>
        <w:rPr>
          <w:rFonts w:ascii="Arial" w:hAnsi="Arial" w:cs="Arial"/>
          <w:sz w:val="24"/>
        </w:rPr>
      </w:pPr>
      <w:r w:rsidRPr="005A23C8">
        <w:rPr>
          <w:rFonts w:ascii="Arial" w:hAnsi="Arial" w:cs="Arial"/>
          <w:sz w:val="24"/>
        </w:rPr>
        <w:t xml:space="preserve">Primarul comunei </w:t>
      </w:r>
      <w:r w:rsidR="00463177">
        <w:rPr>
          <w:rFonts w:ascii="Arial" w:hAnsi="Arial" w:cs="Arial"/>
          <w:sz w:val="24"/>
        </w:rPr>
        <w:t>Alexandru Odobescu</w:t>
      </w:r>
      <w:r w:rsidRPr="005A23C8">
        <w:rPr>
          <w:rFonts w:ascii="Arial" w:hAnsi="Arial" w:cs="Arial"/>
          <w:sz w:val="24"/>
        </w:rPr>
        <w:t xml:space="preserve">, județul Călărași, </w:t>
      </w:r>
    </w:p>
    <w:p w14:paraId="4617147B" w14:textId="18660C4B" w:rsidR="00FC6059" w:rsidRPr="005A23C8" w:rsidRDefault="00000000">
      <w:pPr>
        <w:spacing w:after="0" w:line="216" w:lineRule="auto"/>
        <w:ind w:left="638" w:right="3624" w:firstLine="62"/>
        <w:jc w:val="left"/>
        <w:rPr>
          <w:rFonts w:ascii="Arial" w:hAnsi="Arial" w:cs="Arial"/>
          <w:sz w:val="24"/>
        </w:rPr>
      </w:pPr>
      <w:r w:rsidRPr="005A23C8">
        <w:rPr>
          <w:rFonts w:ascii="Arial" w:hAnsi="Arial" w:cs="Arial"/>
          <w:sz w:val="24"/>
        </w:rPr>
        <w:t>Având în vedere:</w:t>
      </w:r>
    </w:p>
    <w:p w14:paraId="7E7980E8" w14:textId="4651744F" w:rsidR="00FC6059" w:rsidRPr="005A23C8" w:rsidRDefault="00000000">
      <w:pPr>
        <w:numPr>
          <w:ilvl w:val="0"/>
          <w:numId w:val="1"/>
        </w:numPr>
        <w:ind w:right="9" w:firstLine="682"/>
        <w:rPr>
          <w:rFonts w:ascii="Arial" w:hAnsi="Arial" w:cs="Arial"/>
          <w:sz w:val="24"/>
        </w:rPr>
      </w:pPr>
      <w:r w:rsidRPr="005A23C8">
        <w:rPr>
          <w:rFonts w:ascii="Arial" w:hAnsi="Arial" w:cs="Arial"/>
          <w:sz w:val="24"/>
        </w:rPr>
        <w:t xml:space="preserve">raportul nr. </w:t>
      </w:r>
      <w:r w:rsidR="002C41E7" w:rsidRPr="002C41E7">
        <w:rPr>
          <w:rFonts w:ascii="Arial" w:hAnsi="Arial" w:cs="Arial"/>
          <w:color w:val="auto"/>
          <w:sz w:val="24"/>
        </w:rPr>
        <w:t>2546/16.06.2026</w:t>
      </w:r>
      <w:r w:rsidRPr="002C41E7">
        <w:rPr>
          <w:rFonts w:ascii="Arial" w:hAnsi="Arial" w:cs="Arial"/>
          <w:color w:val="auto"/>
          <w:sz w:val="24"/>
        </w:rPr>
        <w:t xml:space="preserve"> </w:t>
      </w:r>
      <w:r w:rsidRPr="005A23C8">
        <w:rPr>
          <w:rFonts w:ascii="Arial" w:hAnsi="Arial" w:cs="Arial"/>
          <w:sz w:val="24"/>
        </w:rPr>
        <w:t xml:space="preserve">al </w:t>
      </w:r>
      <w:r w:rsidR="005A23C8" w:rsidRPr="005A23C8">
        <w:rPr>
          <w:rFonts w:ascii="Arial" w:hAnsi="Arial" w:cs="Arial"/>
          <w:sz w:val="24"/>
        </w:rPr>
        <w:t>d-rei</w:t>
      </w:r>
      <w:r w:rsidRPr="005A23C8">
        <w:rPr>
          <w:rFonts w:ascii="Arial" w:hAnsi="Arial" w:cs="Arial"/>
          <w:sz w:val="24"/>
        </w:rPr>
        <w:t xml:space="preserve"> </w:t>
      </w:r>
      <w:r w:rsidR="005A23C8" w:rsidRPr="005A23C8">
        <w:rPr>
          <w:rFonts w:ascii="Arial" w:hAnsi="Arial" w:cs="Arial"/>
          <w:sz w:val="24"/>
        </w:rPr>
        <w:t>Ilie Doinita</w:t>
      </w:r>
      <w:r w:rsidRPr="005A23C8">
        <w:rPr>
          <w:rFonts w:ascii="Arial" w:hAnsi="Arial" w:cs="Arial"/>
          <w:sz w:val="24"/>
        </w:rPr>
        <w:t xml:space="preserve">, secretarul general al comunei, prin care propune emiterea unei </w:t>
      </w:r>
      <w:bookmarkStart w:id="1" w:name="_Hlk200715218"/>
      <w:r w:rsidRPr="005A23C8">
        <w:rPr>
          <w:rFonts w:ascii="Arial" w:hAnsi="Arial" w:cs="Arial"/>
          <w:sz w:val="24"/>
        </w:rPr>
        <w:t xml:space="preserve">dispoziții privind stabilirea perioadei în care se desemnează reprezentanții funcționarilor publici în Comisia paritară din cadrul Primăriei comunei </w:t>
      </w:r>
      <w:r w:rsidR="00A61DD7">
        <w:rPr>
          <w:rFonts w:ascii="Arial" w:hAnsi="Arial" w:cs="Arial"/>
          <w:sz w:val="24"/>
        </w:rPr>
        <w:t>Alexandru Odobescu</w:t>
      </w:r>
      <w:r w:rsidRPr="005A23C8">
        <w:rPr>
          <w:rFonts w:ascii="Arial" w:hAnsi="Arial" w:cs="Arial"/>
          <w:sz w:val="24"/>
        </w:rPr>
        <w:t>, județul Călărași</w:t>
      </w:r>
      <w:bookmarkEnd w:id="1"/>
      <w:r w:rsidRPr="005A23C8">
        <w:rPr>
          <w:rFonts w:ascii="Arial" w:hAnsi="Arial" w:cs="Arial"/>
          <w:sz w:val="24"/>
        </w:rPr>
        <w:t>;</w:t>
      </w:r>
    </w:p>
    <w:p w14:paraId="16533666" w14:textId="77777777" w:rsidR="00FC6059" w:rsidRPr="005A23C8" w:rsidRDefault="00000000">
      <w:pPr>
        <w:numPr>
          <w:ilvl w:val="0"/>
          <w:numId w:val="1"/>
        </w:numPr>
        <w:ind w:right="9" w:firstLine="682"/>
        <w:rPr>
          <w:rFonts w:ascii="Arial" w:hAnsi="Arial" w:cs="Arial"/>
          <w:sz w:val="24"/>
        </w:rPr>
      </w:pPr>
      <w:bookmarkStart w:id="2" w:name="_Hlk200715246"/>
      <w:r w:rsidRPr="005A23C8">
        <w:rPr>
          <w:rFonts w:ascii="Arial" w:hAnsi="Arial" w:cs="Arial"/>
          <w:sz w:val="24"/>
        </w:rPr>
        <w:t>prevederile art. 488-489 din Ordonanța de Urgență a Guvernului nr. 57 din 3 iulie 2019 privind Codul administrativ, cu modificările și completările ulterioare;</w:t>
      </w:r>
    </w:p>
    <w:p w14:paraId="115AB31C" w14:textId="77777777" w:rsidR="00FC6059" w:rsidRPr="005A23C8" w:rsidRDefault="00000000">
      <w:pPr>
        <w:numPr>
          <w:ilvl w:val="0"/>
          <w:numId w:val="1"/>
        </w:numPr>
        <w:spacing w:after="37"/>
        <w:ind w:right="9" w:firstLine="682"/>
        <w:rPr>
          <w:rFonts w:ascii="Arial" w:hAnsi="Arial" w:cs="Arial"/>
          <w:sz w:val="24"/>
        </w:rPr>
      </w:pPr>
      <w:r w:rsidRPr="005A23C8">
        <w:rPr>
          <w:rFonts w:ascii="Arial" w:hAnsi="Arial" w:cs="Arial"/>
          <w:sz w:val="24"/>
        </w:rPr>
        <w:t>prevederile art. 3 — 12 din Hotărârea Guvernului nr. 302/2022 pentru aprobarea Normelor privind modul de constituire, organizare și funcționare a comisiilor paritare, componența, atribuțiile și procedura de lucru ale acestora, precum și a normelor privind încheierea și monitorizarea aplicării acordurilor colective</w:t>
      </w:r>
      <w:bookmarkEnd w:id="2"/>
      <w:r w:rsidRPr="005A23C8">
        <w:rPr>
          <w:rFonts w:ascii="Arial" w:hAnsi="Arial" w:cs="Arial"/>
          <w:sz w:val="24"/>
        </w:rPr>
        <w:t>;</w:t>
      </w:r>
    </w:p>
    <w:p w14:paraId="5C737CCF" w14:textId="20B72C73" w:rsidR="00FC6059" w:rsidRPr="005A23C8" w:rsidRDefault="00000000" w:rsidP="002911A6">
      <w:pPr>
        <w:spacing w:after="727" w:line="265" w:lineRule="auto"/>
        <w:ind w:left="-5" w:right="0" w:firstLine="638"/>
        <w:rPr>
          <w:rFonts w:ascii="Arial" w:hAnsi="Arial" w:cs="Arial"/>
          <w:sz w:val="24"/>
        </w:rPr>
      </w:pPr>
      <w:bookmarkStart w:id="3" w:name="_Hlk200715300"/>
      <w:r w:rsidRPr="005A23C8">
        <w:rPr>
          <w:rFonts w:ascii="Arial" w:hAnsi="Arial" w:cs="Arial"/>
          <w:sz w:val="24"/>
        </w:rPr>
        <w:t>In temeiul art. 196 alin.(l) lit. b din Ordonanța de Urgență a Guvernului nr. 57 din 3 iulie 2019 privind Codul administrativ, cu modificările și completările ulterioare</w:t>
      </w:r>
      <w:bookmarkEnd w:id="3"/>
      <w:r w:rsidRPr="005A23C8">
        <w:rPr>
          <w:rFonts w:ascii="Arial" w:hAnsi="Arial" w:cs="Arial"/>
          <w:sz w:val="24"/>
        </w:rPr>
        <w:t>,</w:t>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Pr="005A23C8">
        <w:rPr>
          <w:rFonts w:ascii="Arial" w:hAnsi="Arial" w:cs="Arial"/>
          <w:sz w:val="24"/>
        </w:rPr>
        <w:t>D IS PU N E:</w:t>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Pr="005A23C8">
        <w:rPr>
          <w:rFonts w:ascii="Arial" w:hAnsi="Arial" w:cs="Arial"/>
          <w:sz w:val="24"/>
          <w:u w:val="single" w:color="000000"/>
        </w:rPr>
        <w:t>Art.</w:t>
      </w:r>
      <w:r w:rsidR="005A23C8" w:rsidRPr="005A23C8">
        <w:rPr>
          <w:rFonts w:ascii="Arial" w:hAnsi="Arial" w:cs="Arial"/>
          <w:sz w:val="24"/>
          <w:u w:val="single" w:color="000000"/>
        </w:rPr>
        <w:t>1</w:t>
      </w:r>
      <w:r w:rsidRPr="005A23C8">
        <w:rPr>
          <w:rFonts w:ascii="Arial" w:hAnsi="Arial" w:cs="Arial"/>
          <w:sz w:val="24"/>
          <w:u w:val="single" w:color="000000"/>
        </w:rPr>
        <w:t>.</w:t>
      </w:r>
      <w:r w:rsidRPr="005A23C8">
        <w:rPr>
          <w:rFonts w:ascii="Arial" w:hAnsi="Arial" w:cs="Arial"/>
          <w:sz w:val="24"/>
        </w:rPr>
        <w:t xml:space="preserve"> Desemnarea reprezentanților funcționarilor publici în Comisia paritară din cadrul Primăriei comunei </w:t>
      </w:r>
      <w:r w:rsidR="005A23C8" w:rsidRPr="005A23C8">
        <w:rPr>
          <w:rFonts w:ascii="Arial" w:hAnsi="Arial" w:cs="Arial"/>
          <w:sz w:val="24"/>
        </w:rPr>
        <w:t>Alexandru Odobescu</w:t>
      </w:r>
      <w:r w:rsidRPr="005A23C8">
        <w:rPr>
          <w:rFonts w:ascii="Arial" w:hAnsi="Arial" w:cs="Arial"/>
          <w:sz w:val="24"/>
        </w:rPr>
        <w:t xml:space="preserve">, județul Călărași, se va realiza în perioada </w:t>
      </w:r>
      <w:r w:rsidR="005A23C8" w:rsidRPr="005A23C8">
        <w:rPr>
          <w:rFonts w:ascii="Arial" w:hAnsi="Arial" w:cs="Arial"/>
          <w:sz w:val="24"/>
        </w:rPr>
        <w:t>17.06.2025</w:t>
      </w:r>
      <w:r w:rsidRPr="005A23C8">
        <w:rPr>
          <w:rFonts w:ascii="Arial" w:hAnsi="Arial" w:cs="Arial"/>
          <w:sz w:val="24"/>
        </w:rPr>
        <w:t xml:space="preserve"> </w:t>
      </w:r>
      <w:r w:rsidR="005A23C8" w:rsidRPr="005A23C8">
        <w:rPr>
          <w:rFonts w:ascii="Arial" w:hAnsi="Arial" w:cs="Arial"/>
          <w:sz w:val="24"/>
        </w:rPr>
        <w:t>–</w:t>
      </w:r>
      <w:r w:rsidRPr="005A23C8">
        <w:rPr>
          <w:rFonts w:ascii="Arial" w:hAnsi="Arial" w:cs="Arial"/>
          <w:sz w:val="24"/>
        </w:rPr>
        <w:t xml:space="preserve"> </w:t>
      </w:r>
      <w:r w:rsidR="005A23C8" w:rsidRPr="005A23C8">
        <w:rPr>
          <w:rFonts w:ascii="Arial" w:hAnsi="Arial" w:cs="Arial"/>
          <w:sz w:val="24"/>
        </w:rPr>
        <w:t>30.06.2025</w:t>
      </w:r>
      <w:r w:rsidRPr="005A23C8">
        <w:rPr>
          <w:rFonts w:ascii="Arial" w:hAnsi="Arial" w:cs="Arial"/>
          <w:sz w:val="24"/>
        </w:rPr>
        <w:t xml:space="preserve"> după cum urmează:</w:t>
      </w:r>
      <w:r w:rsidR="005A23C8" w:rsidRPr="005A23C8">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Pr="005A23C8">
        <w:rPr>
          <w:rFonts w:ascii="Arial" w:hAnsi="Arial" w:cs="Arial"/>
          <w:sz w:val="24"/>
        </w:rPr>
        <w:t xml:space="preserve">-un membru titular și un membru supleant al comisiei paritare vor fi desemnați de către Primarul comunei </w:t>
      </w:r>
      <w:r w:rsidR="005A23C8" w:rsidRPr="005A23C8">
        <w:rPr>
          <w:rFonts w:ascii="Arial" w:hAnsi="Arial" w:cs="Arial"/>
          <w:sz w:val="24"/>
        </w:rPr>
        <w:t>Alexandru Odobescu</w:t>
      </w:r>
      <w:r w:rsidRPr="005A23C8">
        <w:rPr>
          <w:rFonts w:ascii="Arial" w:hAnsi="Arial" w:cs="Arial"/>
          <w:sz w:val="24"/>
        </w:rPr>
        <w:t>;</w:t>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Pr="005A23C8">
        <w:rPr>
          <w:rFonts w:ascii="Arial" w:hAnsi="Arial" w:cs="Arial"/>
          <w:sz w:val="24"/>
        </w:rPr>
        <w:t xml:space="preserve">-un membru titular și un membru supleant al comisiei paritare vor fi desemnați de către funcționarii publici din cadrul aparatului de specialitate al Primarului comunei </w:t>
      </w:r>
      <w:r w:rsidR="005A23C8" w:rsidRPr="005A23C8">
        <w:rPr>
          <w:rFonts w:ascii="Arial" w:hAnsi="Arial" w:cs="Arial"/>
          <w:sz w:val="24"/>
        </w:rPr>
        <w:t>Alexandru Odobescu</w:t>
      </w:r>
      <w:r w:rsidRPr="005A23C8">
        <w:rPr>
          <w:rFonts w:ascii="Arial" w:hAnsi="Arial" w:cs="Arial"/>
          <w:sz w:val="24"/>
        </w:rPr>
        <w:t>.</w:t>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Pr="005A23C8">
        <w:rPr>
          <w:rFonts w:ascii="Arial" w:hAnsi="Arial" w:cs="Arial"/>
          <w:sz w:val="24"/>
          <w:u w:val="single" w:color="000000"/>
        </w:rPr>
        <w:t>Art.2</w:t>
      </w:r>
      <w:r w:rsidR="005A23C8" w:rsidRPr="005A23C8">
        <w:rPr>
          <w:rFonts w:ascii="Arial" w:hAnsi="Arial" w:cs="Arial"/>
          <w:sz w:val="24"/>
          <w:u w:val="single" w:color="000000"/>
        </w:rPr>
        <w:t>.</w:t>
      </w:r>
      <w:r w:rsidRPr="005A23C8">
        <w:rPr>
          <w:rFonts w:ascii="Arial" w:hAnsi="Arial" w:cs="Arial"/>
          <w:sz w:val="24"/>
        </w:rPr>
        <w:t xml:space="preserve"> Alegerea reprezentanților funcționarilor publici se realizează prin vot secret de către funcționarii publici din cadrul aparatului de specialitate al Primarului comunei </w:t>
      </w:r>
      <w:r w:rsidR="005A23C8" w:rsidRPr="005A23C8">
        <w:rPr>
          <w:rFonts w:ascii="Arial" w:hAnsi="Arial" w:cs="Arial"/>
          <w:sz w:val="24"/>
        </w:rPr>
        <w:t>Alexandru Odobescu</w:t>
      </w:r>
      <w:r w:rsidRPr="005A23C8">
        <w:rPr>
          <w:rFonts w:ascii="Arial" w:hAnsi="Arial" w:cs="Arial"/>
          <w:sz w:val="24"/>
        </w:rPr>
        <w:t>.</w:t>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005A23C8" w:rsidRPr="005A23C8">
        <w:rPr>
          <w:rFonts w:ascii="Arial" w:hAnsi="Arial" w:cs="Arial"/>
          <w:sz w:val="24"/>
        </w:rPr>
        <w:tab/>
      </w:r>
      <w:r w:rsidRPr="005A23C8">
        <w:rPr>
          <w:rFonts w:ascii="Arial" w:hAnsi="Arial" w:cs="Arial"/>
          <w:sz w:val="24"/>
          <w:u w:val="single" w:color="000000"/>
        </w:rPr>
        <w:t>Art.3.</w:t>
      </w:r>
      <w:r w:rsidRPr="005A23C8">
        <w:rPr>
          <w:rFonts w:ascii="Arial" w:hAnsi="Arial" w:cs="Arial"/>
          <w:sz w:val="24"/>
        </w:rPr>
        <w:t xml:space="preserve"> (1) Pot fi membri în comisia paritară numai funcționarii publici definitivi care exercită un raport de serviciu pe perioadă nedeterminată în cadrul Primăriei comunei </w:t>
      </w:r>
      <w:r w:rsidR="005A23C8" w:rsidRPr="005A23C8">
        <w:rPr>
          <w:rFonts w:ascii="Arial" w:hAnsi="Arial" w:cs="Arial"/>
          <w:sz w:val="24"/>
        </w:rPr>
        <w:t>Alexandru Odobescu</w:t>
      </w:r>
      <w:r w:rsidRPr="005A23C8">
        <w:rPr>
          <w:rFonts w:ascii="Arial" w:hAnsi="Arial" w:cs="Arial"/>
          <w:sz w:val="24"/>
        </w:rPr>
        <w:t>.</w:t>
      </w:r>
      <w:r w:rsidR="005A23C8" w:rsidRPr="005A23C8">
        <w:rPr>
          <w:rFonts w:ascii="Arial" w:hAnsi="Arial" w:cs="Arial"/>
          <w:sz w:val="24"/>
        </w:rPr>
        <w:tab/>
      </w:r>
      <w:r w:rsidRPr="005A23C8">
        <w:rPr>
          <w:rFonts w:ascii="Arial" w:hAnsi="Arial" w:cs="Arial"/>
          <w:sz w:val="24"/>
        </w:rPr>
        <w:t>(2) Nu poate fi membru al comisiei paritare funcționarul public care se află în următoarele situații de incompatibilitate:</w:t>
      </w:r>
      <w:r w:rsidR="002911A6">
        <w:rPr>
          <w:rFonts w:ascii="Arial" w:hAnsi="Arial" w:cs="Arial"/>
          <w:sz w:val="24"/>
        </w:rPr>
        <w:t xml:space="preserve">                                                                                          </w:t>
      </w:r>
      <w:r w:rsidR="002911A6">
        <w:rPr>
          <w:rFonts w:ascii="Arial" w:hAnsi="Arial" w:cs="Arial"/>
          <w:sz w:val="24"/>
        </w:rPr>
        <w:tab/>
      </w:r>
      <w:r w:rsidR="002911A6">
        <w:rPr>
          <w:rFonts w:ascii="Arial" w:hAnsi="Arial" w:cs="Arial"/>
          <w:sz w:val="24"/>
        </w:rPr>
        <w:tab/>
      </w:r>
      <w:r w:rsidR="002911A6">
        <w:rPr>
          <w:rFonts w:ascii="Arial" w:hAnsi="Arial" w:cs="Arial"/>
          <w:sz w:val="24"/>
        </w:rPr>
        <w:tab/>
        <w:t>a)</w:t>
      </w:r>
      <w:r w:rsidRPr="005A23C8">
        <w:rPr>
          <w:rFonts w:ascii="Arial" w:hAnsi="Arial" w:cs="Arial"/>
          <w:sz w:val="24"/>
        </w:rPr>
        <w:t>este conducătorul autorității sau instituției publice pentru care este constituită comisia paritară;</w:t>
      </w:r>
      <w:r w:rsidR="002911A6">
        <w:rPr>
          <w:rFonts w:ascii="Arial" w:hAnsi="Arial" w:cs="Arial"/>
          <w:sz w:val="24"/>
        </w:rPr>
        <w:t xml:space="preserve"> b)</w:t>
      </w:r>
      <w:r w:rsidRPr="005A23C8">
        <w:rPr>
          <w:rFonts w:ascii="Arial" w:hAnsi="Arial" w:cs="Arial"/>
          <w:sz w:val="24"/>
        </w:rPr>
        <w:t>este soț, rudă până la gradul al patrulea inclusiv sau afin cu conducătorul autorității ori instituției publice, cu membrii organelor de conducere ale sindicatului reprezentativ al funcționarilor publici sau cu ceilalți membri titulari și supleanți ai comisiei paritare;</w:t>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t>c)</w:t>
      </w:r>
      <w:r w:rsidRPr="005A23C8">
        <w:rPr>
          <w:rFonts w:ascii="Arial" w:hAnsi="Arial" w:cs="Arial"/>
          <w:sz w:val="24"/>
        </w:rPr>
        <w:t>este membru titular sau membru supleant al comisiei de disciplină;</w:t>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r>
      <w:r w:rsidR="002911A6">
        <w:rPr>
          <w:rFonts w:ascii="Arial" w:hAnsi="Arial" w:cs="Arial"/>
          <w:sz w:val="24"/>
        </w:rPr>
        <w:tab/>
        <w:t>d)</w:t>
      </w:r>
      <w:r w:rsidRPr="005A23C8">
        <w:rPr>
          <w:rFonts w:ascii="Arial" w:hAnsi="Arial" w:cs="Arial"/>
          <w:sz w:val="24"/>
        </w:rPr>
        <w:t>a fost sancționat disciplinar, iar sancțiunea disciplinară nu a fost radiată, în condițiile prevăzute de Ordonanța de urgentă a Guvernului nr. 57/2019, cu modificările și completările ulterioare.</w:t>
      </w:r>
      <w:r w:rsidRPr="005A23C8">
        <w:rPr>
          <w:rFonts w:ascii="Arial" w:hAnsi="Arial" w:cs="Arial"/>
          <w:noProof/>
          <w:sz w:val="24"/>
        </w:rPr>
        <w:drawing>
          <wp:inline distT="0" distB="0" distL="0" distR="0" wp14:anchorId="7748C1F5" wp14:editId="3D45B902">
            <wp:extent cx="3048" cy="3049"/>
            <wp:effectExtent l="0" t="0" r="0" b="0"/>
            <wp:docPr id="4645" name="Picture 4645"/>
            <wp:cNvGraphicFramePr/>
            <a:graphic xmlns:a="http://schemas.openxmlformats.org/drawingml/2006/main">
              <a:graphicData uri="http://schemas.openxmlformats.org/drawingml/2006/picture">
                <pic:pic xmlns:pic="http://schemas.openxmlformats.org/drawingml/2006/picture">
                  <pic:nvPicPr>
                    <pic:cNvPr id="4645" name="Picture 4645"/>
                    <pic:cNvPicPr/>
                  </pic:nvPicPr>
                  <pic:blipFill>
                    <a:blip r:embed="rId6"/>
                    <a:stretch>
                      <a:fillRect/>
                    </a:stretch>
                  </pic:blipFill>
                  <pic:spPr>
                    <a:xfrm>
                      <a:off x="0" y="0"/>
                      <a:ext cx="3048" cy="3049"/>
                    </a:xfrm>
                    <a:prstGeom prst="rect">
                      <a:avLst/>
                    </a:prstGeom>
                  </pic:spPr>
                </pic:pic>
              </a:graphicData>
            </a:graphic>
          </wp:inline>
        </w:drawing>
      </w:r>
    </w:p>
    <w:p w14:paraId="55880171" w14:textId="77777777" w:rsidR="00FC6059" w:rsidRPr="005A23C8" w:rsidRDefault="00000000">
      <w:pPr>
        <w:ind w:left="4" w:right="9" w:firstLine="811"/>
        <w:rPr>
          <w:rFonts w:ascii="Arial" w:hAnsi="Arial" w:cs="Arial"/>
          <w:sz w:val="24"/>
        </w:rPr>
      </w:pPr>
      <w:r w:rsidRPr="005A23C8">
        <w:rPr>
          <w:rFonts w:ascii="Arial" w:hAnsi="Arial" w:cs="Arial"/>
          <w:sz w:val="24"/>
          <w:u w:val="single" w:color="000000"/>
        </w:rPr>
        <w:lastRenderedPageBreak/>
        <w:t>Art.4.</w:t>
      </w:r>
      <w:r w:rsidRPr="005A23C8">
        <w:rPr>
          <w:rFonts w:ascii="Arial" w:hAnsi="Arial" w:cs="Arial"/>
          <w:sz w:val="24"/>
        </w:rPr>
        <w:t xml:space="preserve"> Prezenta dispoziție poate fi contestată la Tribunalul Călărași, potrivit Legii nr. 554/2004 a contenciosului administrativ, cu modificările și completările ulterioare.</w:t>
      </w:r>
    </w:p>
    <w:p w14:paraId="5DAC29A2" w14:textId="77777777" w:rsidR="00FC6059" w:rsidRPr="005A23C8" w:rsidRDefault="00000000">
      <w:pPr>
        <w:ind w:left="4" w:right="9" w:firstLine="806"/>
        <w:rPr>
          <w:rFonts w:ascii="Arial" w:hAnsi="Arial" w:cs="Arial"/>
          <w:sz w:val="24"/>
        </w:rPr>
      </w:pPr>
      <w:r w:rsidRPr="005A23C8">
        <w:rPr>
          <w:rFonts w:ascii="Arial" w:hAnsi="Arial" w:cs="Arial"/>
          <w:sz w:val="24"/>
          <w:u w:val="single" w:color="000000"/>
        </w:rPr>
        <w:t>Art.5.</w:t>
      </w:r>
      <w:r w:rsidRPr="005A23C8">
        <w:rPr>
          <w:rFonts w:ascii="Arial" w:hAnsi="Arial" w:cs="Arial"/>
          <w:sz w:val="24"/>
        </w:rPr>
        <w:t xml:space="preserve"> Prevederile prezentei dispoziții vor fi aduse la îndeplinire de persoanele </w:t>
      </w:r>
      <w:r w:rsidRPr="005A23C8">
        <w:rPr>
          <w:rFonts w:ascii="Arial" w:hAnsi="Arial" w:cs="Arial"/>
          <w:noProof/>
          <w:sz w:val="24"/>
        </w:rPr>
        <w:drawing>
          <wp:inline distT="0" distB="0" distL="0" distR="0" wp14:anchorId="36D755DF" wp14:editId="7E06252C">
            <wp:extent cx="3049" cy="3049"/>
            <wp:effectExtent l="0" t="0" r="0" b="0"/>
            <wp:docPr id="4646" name="Picture 4646"/>
            <wp:cNvGraphicFramePr/>
            <a:graphic xmlns:a="http://schemas.openxmlformats.org/drawingml/2006/main">
              <a:graphicData uri="http://schemas.openxmlformats.org/drawingml/2006/picture">
                <pic:pic xmlns:pic="http://schemas.openxmlformats.org/drawingml/2006/picture">
                  <pic:nvPicPr>
                    <pic:cNvPr id="4646" name="Picture 4646"/>
                    <pic:cNvPicPr/>
                  </pic:nvPicPr>
                  <pic:blipFill>
                    <a:blip r:embed="rId7"/>
                    <a:stretch>
                      <a:fillRect/>
                    </a:stretch>
                  </pic:blipFill>
                  <pic:spPr>
                    <a:xfrm>
                      <a:off x="0" y="0"/>
                      <a:ext cx="3049" cy="3049"/>
                    </a:xfrm>
                    <a:prstGeom prst="rect">
                      <a:avLst/>
                    </a:prstGeom>
                  </pic:spPr>
                </pic:pic>
              </a:graphicData>
            </a:graphic>
          </wp:inline>
        </w:drawing>
      </w:r>
      <w:r w:rsidRPr="005A23C8">
        <w:rPr>
          <w:rFonts w:ascii="Arial" w:hAnsi="Arial" w:cs="Arial"/>
          <w:sz w:val="24"/>
        </w:rPr>
        <w:t>nominalizate la art. 3.</w:t>
      </w:r>
    </w:p>
    <w:p w14:paraId="6D15407F" w14:textId="4381F566" w:rsidR="005A23C8" w:rsidRPr="005A23C8" w:rsidRDefault="00000000" w:rsidP="005A23C8">
      <w:pPr>
        <w:spacing w:after="834"/>
        <w:ind w:left="4" w:right="9"/>
        <w:rPr>
          <w:rFonts w:ascii="Arial" w:hAnsi="Arial" w:cs="Arial"/>
          <w:sz w:val="24"/>
        </w:rPr>
      </w:pPr>
      <w:r w:rsidRPr="005A23C8">
        <w:rPr>
          <w:rFonts w:ascii="Arial" w:hAnsi="Arial" w:cs="Arial"/>
          <w:sz w:val="24"/>
          <w:u w:val="single" w:color="000000"/>
        </w:rPr>
        <w:t>Art.6.</w:t>
      </w:r>
      <w:r w:rsidRPr="005A23C8">
        <w:rPr>
          <w:rFonts w:ascii="Arial" w:hAnsi="Arial" w:cs="Arial"/>
          <w:sz w:val="24"/>
        </w:rPr>
        <w:t xml:space="preserve"> Secretarul general al comunei va comunica prezenta dispoziție funcționarilor publici din aparatul de specialitate al Primarului comunei </w:t>
      </w:r>
      <w:r w:rsidR="005A23C8" w:rsidRPr="005A23C8">
        <w:rPr>
          <w:rFonts w:ascii="Arial" w:hAnsi="Arial" w:cs="Arial"/>
          <w:sz w:val="24"/>
        </w:rPr>
        <w:t>Alexandru Odobescu</w:t>
      </w:r>
      <w:r w:rsidRPr="005A23C8">
        <w:rPr>
          <w:rFonts w:ascii="Arial" w:hAnsi="Arial" w:cs="Arial"/>
          <w:sz w:val="24"/>
        </w:rPr>
        <w:t xml:space="preserve">, Instituției Prefectului —Județul Călărași și o va afișa la sediul instituției, pe site-ul </w:t>
      </w:r>
      <w:r w:rsidR="005A23C8" w:rsidRPr="005A23C8">
        <w:rPr>
          <w:rFonts w:ascii="Arial" w:hAnsi="Arial" w:cs="Arial"/>
          <w:sz w:val="24"/>
        </w:rPr>
        <w:t>https://primariaodobescu.ro/</w:t>
      </w:r>
      <w:r w:rsidRPr="005A23C8">
        <w:rPr>
          <w:rFonts w:ascii="Arial" w:hAnsi="Arial" w:cs="Arial"/>
          <w:sz w:val="24"/>
        </w:rPr>
        <w:t>, în termen de 3 zile lucrătoare de la data emiterii și rămâne afișat până la finalizarea procedurii de constituire a comisiei paritare.</w:t>
      </w:r>
    </w:p>
    <w:p w14:paraId="513813A6" w14:textId="77777777" w:rsidR="005A23C8" w:rsidRPr="00AF3E2E" w:rsidRDefault="005A23C8" w:rsidP="005A23C8">
      <w:pPr>
        <w:rPr>
          <w:b/>
          <w:bCs/>
          <w:sz w:val="22"/>
          <w:szCs w:val="22"/>
        </w:rPr>
      </w:pPr>
      <w:r w:rsidRPr="00AF3E2E">
        <w:rPr>
          <w:b/>
          <w:bCs/>
          <w:sz w:val="22"/>
          <w:szCs w:val="22"/>
        </w:rPr>
        <w:t>PRIMAR,                                                                                             Avizat pentru legalitate</w:t>
      </w:r>
    </w:p>
    <w:p w14:paraId="6F5696A7" w14:textId="77777777" w:rsidR="005A23C8" w:rsidRPr="00AF3E2E" w:rsidRDefault="005A23C8" w:rsidP="005A23C8">
      <w:pPr>
        <w:rPr>
          <w:b/>
          <w:bCs/>
          <w:sz w:val="22"/>
          <w:szCs w:val="22"/>
        </w:rPr>
      </w:pPr>
      <w:r w:rsidRPr="00AF3E2E">
        <w:rPr>
          <w:b/>
          <w:bCs/>
          <w:sz w:val="22"/>
          <w:szCs w:val="22"/>
        </w:rPr>
        <w:t xml:space="preserve"> Niculae EREMIA                                                                                      Secretar. U.A.T</w:t>
      </w:r>
    </w:p>
    <w:p w14:paraId="67DE6C37" w14:textId="77777777" w:rsidR="005A23C8" w:rsidRPr="00AF3E2E" w:rsidRDefault="005A23C8" w:rsidP="005A23C8">
      <w:pPr>
        <w:rPr>
          <w:b/>
          <w:bCs/>
          <w:sz w:val="22"/>
          <w:szCs w:val="22"/>
        </w:rPr>
      </w:pPr>
      <w:r w:rsidRPr="00AF3E2E">
        <w:rPr>
          <w:b/>
          <w:bCs/>
          <w:sz w:val="22"/>
          <w:szCs w:val="22"/>
        </w:rPr>
        <w:t xml:space="preserve">                                                                                                                      Doinita Ilie</w:t>
      </w:r>
    </w:p>
    <w:p w14:paraId="5AEA7B61" w14:textId="77777777" w:rsidR="005A23C8" w:rsidRPr="00AF3E2E" w:rsidRDefault="005A23C8" w:rsidP="005A23C8">
      <w:pPr>
        <w:rPr>
          <w:b/>
          <w:bCs/>
          <w:sz w:val="22"/>
          <w:szCs w:val="22"/>
        </w:rPr>
      </w:pPr>
    </w:p>
    <w:p w14:paraId="708C2CAD" w14:textId="77777777" w:rsidR="005A23C8" w:rsidRPr="00AF3E2E" w:rsidRDefault="005A23C8" w:rsidP="005A23C8">
      <w:pPr>
        <w:rPr>
          <w:b/>
          <w:bCs/>
          <w:sz w:val="22"/>
          <w:szCs w:val="22"/>
        </w:rPr>
      </w:pPr>
    </w:p>
    <w:p w14:paraId="4C9ACD07" w14:textId="7A330C44" w:rsidR="005A23C8" w:rsidRPr="002C41E7" w:rsidRDefault="005A23C8" w:rsidP="005A23C8">
      <w:pPr>
        <w:rPr>
          <w:b/>
          <w:bCs/>
          <w:color w:val="auto"/>
          <w:sz w:val="22"/>
          <w:szCs w:val="22"/>
        </w:rPr>
      </w:pPr>
      <w:r w:rsidRPr="002C41E7">
        <w:rPr>
          <w:b/>
          <w:bCs/>
          <w:color w:val="auto"/>
          <w:sz w:val="22"/>
          <w:szCs w:val="22"/>
        </w:rPr>
        <w:t>Nr.   6</w:t>
      </w:r>
      <w:r w:rsidR="002C41E7" w:rsidRPr="002C41E7">
        <w:rPr>
          <w:b/>
          <w:bCs/>
          <w:color w:val="auto"/>
          <w:sz w:val="22"/>
          <w:szCs w:val="22"/>
        </w:rPr>
        <w:t>6</w:t>
      </w:r>
    </w:p>
    <w:p w14:paraId="69B859D6" w14:textId="77777777" w:rsidR="005A23C8" w:rsidRPr="002C41E7" w:rsidRDefault="005A23C8" w:rsidP="005A23C8">
      <w:pPr>
        <w:rPr>
          <w:b/>
          <w:bCs/>
          <w:color w:val="auto"/>
          <w:sz w:val="22"/>
          <w:szCs w:val="22"/>
        </w:rPr>
      </w:pPr>
      <w:r w:rsidRPr="002C41E7">
        <w:rPr>
          <w:b/>
          <w:bCs/>
          <w:color w:val="auto"/>
          <w:sz w:val="22"/>
          <w:szCs w:val="22"/>
        </w:rPr>
        <w:t>Emisă la comuna Alexandru Odobescu</w:t>
      </w:r>
    </w:p>
    <w:p w14:paraId="605B4DD8" w14:textId="778D2A8B" w:rsidR="005A23C8" w:rsidRPr="002C41E7" w:rsidRDefault="005A23C8" w:rsidP="005A23C8">
      <w:pPr>
        <w:rPr>
          <w:color w:val="auto"/>
          <w:sz w:val="22"/>
          <w:szCs w:val="22"/>
        </w:rPr>
      </w:pPr>
      <w:r w:rsidRPr="002C41E7">
        <w:rPr>
          <w:b/>
          <w:bCs/>
          <w:color w:val="auto"/>
          <w:sz w:val="22"/>
          <w:szCs w:val="22"/>
        </w:rPr>
        <w:t>Astăzi   1</w:t>
      </w:r>
      <w:r w:rsidR="002C41E7" w:rsidRPr="002C41E7">
        <w:rPr>
          <w:b/>
          <w:bCs/>
          <w:color w:val="auto"/>
          <w:sz w:val="22"/>
          <w:szCs w:val="22"/>
        </w:rPr>
        <w:t>6</w:t>
      </w:r>
      <w:r w:rsidRPr="002C41E7">
        <w:rPr>
          <w:b/>
          <w:bCs/>
          <w:color w:val="auto"/>
          <w:sz w:val="22"/>
          <w:szCs w:val="22"/>
        </w:rPr>
        <w:t>.06.2025</w:t>
      </w:r>
    </w:p>
    <w:p w14:paraId="29C62EE9" w14:textId="77777777" w:rsidR="005A23C8" w:rsidRPr="002C41E7" w:rsidRDefault="005A23C8" w:rsidP="005A23C8">
      <w:pPr>
        <w:ind w:left="360"/>
        <w:rPr>
          <w:color w:val="auto"/>
        </w:rPr>
      </w:pPr>
    </w:p>
    <w:p w14:paraId="19ED833D" w14:textId="5220D92A" w:rsidR="00FC6059" w:rsidRDefault="00FC6059" w:rsidP="005A23C8">
      <w:pPr>
        <w:spacing w:after="0" w:line="259" w:lineRule="auto"/>
        <w:ind w:left="9" w:right="0" w:hanging="10"/>
        <w:jc w:val="left"/>
        <w:rPr>
          <w:rFonts w:ascii="Arial" w:hAnsi="Arial" w:cs="Arial"/>
          <w:color w:val="EE0000"/>
          <w:sz w:val="24"/>
        </w:rPr>
      </w:pPr>
    </w:p>
    <w:p w14:paraId="1DE40862" w14:textId="77777777" w:rsidR="00A61DD7" w:rsidRDefault="00A61DD7" w:rsidP="005A23C8">
      <w:pPr>
        <w:spacing w:after="0" w:line="259" w:lineRule="auto"/>
        <w:ind w:left="9" w:right="0" w:hanging="10"/>
        <w:jc w:val="left"/>
        <w:rPr>
          <w:rFonts w:ascii="Arial" w:hAnsi="Arial" w:cs="Arial"/>
          <w:color w:val="EE0000"/>
          <w:sz w:val="24"/>
        </w:rPr>
      </w:pPr>
    </w:p>
    <w:p w14:paraId="51647062" w14:textId="77777777" w:rsidR="00A61DD7" w:rsidRDefault="00A61DD7" w:rsidP="005A23C8">
      <w:pPr>
        <w:spacing w:after="0" w:line="259" w:lineRule="auto"/>
        <w:ind w:left="9" w:right="0" w:hanging="10"/>
        <w:jc w:val="left"/>
        <w:rPr>
          <w:rFonts w:ascii="Arial" w:hAnsi="Arial" w:cs="Arial"/>
          <w:color w:val="EE0000"/>
          <w:sz w:val="24"/>
        </w:rPr>
      </w:pPr>
    </w:p>
    <w:p w14:paraId="27B8C478" w14:textId="77777777" w:rsidR="00A61DD7" w:rsidRDefault="00A61DD7" w:rsidP="005A23C8">
      <w:pPr>
        <w:spacing w:after="0" w:line="259" w:lineRule="auto"/>
        <w:ind w:left="9" w:right="0" w:hanging="10"/>
        <w:jc w:val="left"/>
        <w:rPr>
          <w:rFonts w:ascii="Arial" w:hAnsi="Arial" w:cs="Arial"/>
          <w:color w:val="EE0000"/>
          <w:sz w:val="24"/>
        </w:rPr>
      </w:pPr>
    </w:p>
    <w:p w14:paraId="594DEBB1" w14:textId="77777777" w:rsidR="00A61DD7" w:rsidRDefault="00A61DD7" w:rsidP="005A23C8">
      <w:pPr>
        <w:spacing w:after="0" w:line="259" w:lineRule="auto"/>
        <w:ind w:left="9" w:right="0" w:hanging="10"/>
        <w:jc w:val="left"/>
        <w:rPr>
          <w:rFonts w:ascii="Arial" w:hAnsi="Arial" w:cs="Arial"/>
          <w:color w:val="EE0000"/>
          <w:sz w:val="24"/>
        </w:rPr>
      </w:pPr>
    </w:p>
    <w:p w14:paraId="4AE21306" w14:textId="77777777" w:rsidR="00A61DD7" w:rsidRDefault="00A61DD7" w:rsidP="005A23C8">
      <w:pPr>
        <w:spacing w:after="0" w:line="259" w:lineRule="auto"/>
        <w:ind w:left="9" w:right="0" w:hanging="10"/>
        <w:jc w:val="left"/>
        <w:rPr>
          <w:rFonts w:ascii="Arial" w:hAnsi="Arial" w:cs="Arial"/>
          <w:color w:val="EE0000"/>
          <w:sz w:val="24"/>
        </w:rPr>
      </w:pPr>
    </w:p>
    <w:p w14:paraId="5C6461D9" w14:textId="77777777" w:rsidR="00A61DD7" w:rsidRDefault="00A61DD7" w:rsidP="005A23C8">
      <w:pPr>
        <w:spacing w:after="0" w:line="259" w:lineRule="auto"/>
        <w:ind w:left="9" w:right="0" w:hanging="10"/>
        <w:jc w:val="left"/>
        <w:rPr>
          <w:rFonts w:ascii="Arial" w:hAnsi="Arial" w:cs="Arial"/>
          <w:color w:val="EE0000"/>
          <w:sz w:val="24"/>
        </w:rPr>
      </w:pPr>
    </w:p>
    <w:p w14:paraId="3B33F078" w14:textId="77777777" w:rsidR="00A61DD7" w:rsidRDefault="00A61DD7" w:rsidP="005A23C8">
      <w:pPr>
        <w:spacing w:after="0" w:line="259" w:lineRule="auto"/>
        <w:ind w:left="9" w:right="0" w:hanging="10"/>
        <w:jc w:val="left"/>
        <w:rPr>
          <w:rFonts w:ascii="Arial" w:hAnsi="Arial" w:cs="Arial"/>
          <w:color w:val="EE0000"/>
          <w:sz w:val="24"/>
        </w:rPr>
      </w:pPr>
    </w:p>
    <w:p w14:paraId="6B4E175C" w14:textId="77777777" w:rsidR="00A61DD7" w:rsidRDefault="00A61DD7" w:rsidP="005A23C8">
      <w:pPr>
        <w:spacing w:after="0" w:line="259" w:lineRule="auto"/>
        <w:ind w:left="9" w:right="0" w:hanging="10"/>
        <w:jc w:val="left"/>
        <w:rPr>
          <w:rFonts w:ascii="Arial" w:hAnsi="Arial" w:cs="Arial"/>
          <w:color w:val="EE0000"/>
          <w:sz w:val="24"/>
        </w:rPr>
      </w:pPr>
    </w:p>
    <w:p w14:paraId="79A5920C" w14:textId="77777777" w:rsidR="00A61DD7" w:rsidRDefault="00A61DD7" w:rsidP="005A23C8">
      <w:pPr>
        <w:spacing w:after="0" w:line="259" w:lineRule="auto"/>
        <w:ind w:left="9" w:right="0" w:hanging="10"/>
        <w:jc w:val="left"/>
        <w:rPr>
          <w:rFonts w:ascii="Arial" w:hAnsi="Arial" w:cs="Arial"/>
          <w:color w:val="EE0000"/>
          <w:sz w:val="24"/>
        </w:rPr>
      </w:pPr>
    </w:p>
    <w:p w14:paraId="4EB6CE17" w14:textId="77777777" w:rsidR="00A61DD7" w:rsidRDefault="00A61DD7" w:rsidP="005A23C8">
      <w:pPr>
        <w:spacing w:after="0" w:line="259" w:lineRule="auto"/>
        <w:ind w:left="9" w:right="0" w:hanging="10"/>
        <w:jc w:val="left"/>
        <w:rPr>
          <w:rFonts w:ascii="Arial" w:hAnsi="Arial" w:cs="Arial"/>
          <w:color w:val="EE0000"/>
          <w:sz w:val="24"/>
        </w:rPr>
      </w:pPr>
    </w:p>
    <w:p w14:paraId="547AA094" w14:textId="77777777" w:rsidR="00A61DD7" w:rsidRDefault="00A61DD7" w:rsidP="005A23C8">
      <w:pPr>
        <w:spacing w:after="0" w:line="259" w:lineRule="auto"/>
        <w:ind w:left="9" w:right="0" w:hanging="10"/>
        <w:jc w:val="left"/>
        <w:rPr>
          <w:rFonts w:ascii="Arial" w:hAnsi="Arial" w:cs="Arial"/>
          <w:color w:val="EE0000"/>
          <w:sz w:val="24"/>
        </w:rPr>
      </w:pPr>
    </w:p>
    <w:p w14:paraId="6A73E742" w14:textId="77777777" w:rsidR="00A61DD7" w:rsidRDefault="00A61DD7" w:rsidP="005A23C8">
      <w:pPr>
        <w:spacing w:after="0" w:line="259" w:lineRule="auto"/>
        <w:ind w:left="9" w:right="0" w:hanging="10"/>
        <w:jc w:val="left"/>
        <w:rPr>
          <w:rFonts w:ascii="Arial" w:hAnsi="Arial" w:cs="Arial"/>
          <w:color w:val="EE0000"/>
          <w:sz w:val="24"/>
        </w:rPr>
      </w:pPr>
    </w:p>
    <w:p w14:paraId="540D9451" w14:textId="77777777" w:rsidR="00A61DD7" w:rsidRDefault="00A61DD7" w:rsidP="005A23C8">
      <w:pPr>
        <w:spacing w:after="0" w:line="259" w:lineRule="auto"/>
        <w:ind w:left="9" w:right="0" w:hanging="10"/>
        <w:jc w:val="left"/>
        <w:rPr>
          <w:rFonts w:ascii="Arial" w:hAnsi="Arial" w:cs="Arial"/>
          <w:color w:val="EE0000"/>
          <w:sz w:val="24"/>
        </w:rPr>
      </w:pPr>
    </w:p>
    <w:p w14:paraId="1D6BF3ED" w14:textId="77777777" w:rsidR="00A61DD7" w:rsidRDefault="00A61DD7" w:rsidP="005A23C8">
      <w:pPr>
        <w:spacing w:after="0" w:line="259" w:lineRule="auto"/>
        <w:ind w:left="9" w:right="0" w:hanging="10"/>
        <w:jc w:val="left"/>
        <w:rPr>
          <w:rFonts w:ascii="Arial" w:hAnsi="Arial" w:cs="Arial"/>
          <w:color w:val="EE0000"/>
          <w:sz w:val="24"/>
        </w:rPr>
      </w:pPr>
    </w:p>
    <w:p w14:paraId="3C5E660F" w14:textId="77777777" w:rsidR="00A61DD7" w:rsidRDefault="00A61DD7" w:rsidP="005A23C8">
      <w:pPr>
        <w:spacing w:after="0" w:line="259" w:lineRule="auto"/>
        <w:ind w:left="9" w:right="0" w:hanging="10"/>
        <w:jc w:val="left"/>
        <w:rPr>
          <w:rFonts w:ascii="Arial" w:hAnsi="Arial" w:cs="Arial"/>
          <w:color w:val="EE0000"/>
          <w:sz w:val="24"/>
        </w:rPr>
      </w:pPr>
    </w:p>
    <w:p w14:paraId="5D7FA185" w14:textId="77777777" w:rsidR="00A61DD7" w:rsidRDefault="00A61DD7" w:rsidP="005A23C8">
      <w:pPr>
        <w:spacing w:after="0" w:line="259" w:lineRule="auto"/>
        <w:ind w:left="9" w:right="0" w:hanging="10"/>
        <w:jc w:val="left"/>
        <w:rPr>
          <w:rFonts w:ascii="Arial" w:hAnsi="Arial" w:cs="Arial"/>
          <w:color w:val="EE0000"/>
          <w:sz w:val="24"/>
        </w:rPr>
      </w:pPr>
    </w:p>
    <w:p w14:paraId="1921FA26" w14:textId="77777777" w:rsidR="00A61DD7" w:rsidRDefault="00A61DD7" w:rsidP="005A23C8">
      <w:pPr>
        <w:spacing w:after="0" w:line="259" w:lineRule="auto"/>
        <w:ind w:left="9" w:right="0" w:hanging="10"/>
        <w:jc w:val="left"/>
        <w:rPr>
          <w:rFonts w:ascii="Arial" w:hAnsi="Arial" w:cs="Arial"/>
          <w:color w:val="EE0000"/>
          <w:sz w:val="24"/>
        </w:rPr>
      </w:pPr>
    </w:p>
    <w:p w14:paraId="0628729F" w14:textId="77777777" w:rsidR="00A61DD7" w:rsidRDefault="00A61DD7" w:rsidP="005A23C8">
      <w:pPr>
        <w:spacing w:after="0" w:line="259" w:lineRule="auto"/>
        <w:ind w:left="9" w:right="0" w:hanging="10"/>
        <w:jc w:val="left"/>
        <w:rPr>
          <w:rFonts w:ascii="Arial" w:hAnsi="Arial" w:cs="Arial"/>
          <w:color w:val="EE0000"/>
          <w:sz w:val="24"/>
        </w:rPr>
      </w:pPr>
    </w:p>
    <w:p w14:paraId="22CC48C8" w14:textId="77777777" w:rsidR="00A61DD7" w:rsidRDefault="00A61DD7" w:rsidP="005A23C8">
      <w:pPr>
        <w:spacing w:after="0" w:line="259" w:lineRule="auto"/>
        <w:ind w:left="9" w:right="0" w:hanging="10"/>
        <w:jc w:val="left"/>
        <w:rPr>
          <w:rFonts w:ascii="Arial" w:hAnsi="Arial" w:cs="Arial"/>
          <w:color w:val="EE0000"/>
          <w:sz w:val="24"/>
        </w:rPr>
      </w:pPr>
    </w:p>
    <w:p w14:paraId="2FFF3077" w14:textId="77777777" w:rsidR="00A61DD7" w:rsidRDefault="00A61DD7" w:rsidP="005A23C8">
      <w:pPr>
        <w:spacing w:after="0" w:line="259" w:lineRule="auto"/>
        <w:ind w:left="9" w:right="0" w:hanging="10"/>
        <w:jc w:val="left"/>
        <w:rPr>
          <w:rFonts w:ascii="Arial" w:hAnsi="Arial" w:cs="Arial"/>
          <w:color w:val="EE0000"/>
          <w:sz w:val="24"/>
        </w:rPr>
      </w:pPr>
    </w:p>
    <w:p w14:paraId="682710C7" w14:textId="77777777" w:rsidR="00A61DD7" w:rsidRDefault="00A61DD7" w:rsidP="005A23C8">
      <w:pPr>
        <w:spacing w:after="0" w:line="259" w:lineRule="auto"/>
        <w:ind w:left="9" w:right="0" w:hanging="10"/>
        <w:jc w:val="left"/>
        <w:rPr>
          <w:rFonts w:ascii="Arial" w:hAnsi="Arial" w:cs="Arial"/>
          <w:color w:val="EE0000"/>
          <w:sz w:val="24"/>
        </w:rPr>
      </w:pPr>
    </w:p>
    <w:p w14:paraId="61F9B7F2" w14:textId="77777777" w:rsidR="00A61DD7" w:rsidRDefault="00A61DD7" w:rsidP="005A23C8">
      <w:pPr>
        <w:spacing w:after="0" w:line="259" w:lineRule="auto"/>
        <w:ind w:left="9" w:right="0" w:hanging="10"/>
        <w:jc w:val="left"/>
        <w:rPr>
          <w:rFonts w:ascii="Arial" w:hAnsi="Arial" w:cs="Arial"/>
          <w:color w:val="EE0000"/>
          <w:sz w:val="24"/>
        </w:rPr>
      </w:pPr>
    </w:p>
    <w:p w14:paraId="1AED9998" w14:textId="77777777" w:rsidR="00A61DD7" w:rsidRDefault="00A61DD7" w:rsidP="005A23C8">
      <w:pPr>
        <w:spacing w:after="0" w:line="259" w:lineRule="auto"/>
        <w:ind w:left="9" w:right="0" w:hanging="10"/>
        <w:jc w:val="left"/>
        <w:rPr>
          <w:rFonts w:ascii="Arial" w:hAnsi="Arial" w:cs="Arial"/>
          <w:color w:val="EE0000"/>
          <w:sz w:val="24"/>
        </w:rPr>
      </w:pPr>
    </w:p>
    <w:p w14:paraId="73F04B92" w14:textId="77777777" w:rsidR="00A61DD7" w:rsidRDefault="00A61DD7" w:rsidP="005A23C8">
      <w:pPr>
        <w:spacing w:after="0" w:line="259" w:lineRule="auto"/>
        <w:ind w:left="9" w:right="0" w:hanging="10"/>
        <w:jc w:val="left"/>
        <w:rPr>
          <w:rFonts w:ascii="Arial" w:hAnsi="Arial" w:cs="Arial"/>
          <w:color w:val="EE0000"/>
          <w:sz w:val="24"/>
        </w:rPr>
      </w:pPr>
    </w:p>
    <w:p w14:paraId="0604155D" w14:textId="77777777" w:rsidR="00A61DD7" w:rsidRDefault="00A61DD7" w:rsidP="005A23C8">
      <w:pPr>
        <w:spacing w:after="0" w:line="259" w:lineRule="auto"/>
        <w:ind w:left="9" w:right="0" w:hanging="10"/>
        <w:jc w:val="left"/>
        <w:rPr>
          <w:rFonts w:ascii="Arial" w:hAnsi="Arial" w:cs="Arial"/>
          <w:color w:val="EE0000"/>
          <w:sz w:val="24"/>
        </w:rPr>
      </w:pPr>
    </w:p>
    <w:p w14:paraId="4FB9EF5D" w14:textId="77777777" w:rsidR="00A61DD7" w:rsidRDefault="00A61DD7" w:rsidP="005A23C8">
      <w:pPr>
        <w:spacing w:after="0" w:line="259" w:lineRule="auto"/>
        <w:ind w:left="9" w:right="0" w:hanging="10"/>
        <w:jc w:val="left"/>
        <w:rPr>
          <w:rFonts w:ascii="Arial" w:hAnsi="Arial" w:cs="Arial"/>
          <w:color w:val="EE0000"/>
          <w:sz w:val="24"/>
        </w:rPr>
      </w:pPr>
    </w:p>
    <w:p w14:paraId="2698D485" w14:textId="77777777" w:rsidR="00A61DD7" w:rsidRDefault="00A61DD7" w:rsidP="005A23C8">
      <w:pPr>
        <w:spacing w:after="0" w:line="259" w:lineRule="auto"/>
        <w:ind w:left="9" w:right="0" w:hanging="10"/>
        <w:jc w:val="left"/>
        <w:rPr>
          <w:rFonts w:ascii="Arial" w:hAnsi="Arial" w:cs="Arial"/>
          <w:color w:val="EE0000"/>
          <w:sz w:val="24"/>
        </w:rPr>
      </w:pPr>
    </w:p>
    <w:p w14:paraId="1F176FC5" w14:textId="77777777" w:rsidR="00A61DD7" w:rsidRDefault="00A61DD7" w:rsidP="005A23C8">
      <w:pPr>
        <w:spacing w:after="0" w:line="259" w:lineRule="auto"/>
        <w:ind w:left="9" w:right="0" w:hanging="10"/>
        <w:jc w:val="left"/>
        <w:rPr>
          <w:rFonts w:ascii="Arial" w:hAnsi="Arial" w:cs="Arial"/>
          <w:color w:val="EE0000"/>
          <w:sz w:val="24"/>
        </w:rPr>
      </w:pPr>
    </w:p>
    <w:p w14:paraId="483F509F" w14:textId="77777777" w:rsidR="00A61DD7" w:rsidRDefault="00A61DD7" w:rsidP="005A23C8">
      <w:pPr>
        <w:spacing w:after="0" w:line="259" w:lineRule="auto"/>
        <w:ind w:left="9" w:right="0" w:hanging="10"/>
        <w:jc w:val="left"/>
        <w:rPr>
          <w:rFonts w:ascii="Arial" w:hAnsi="Arial" w:cs="Arial"/>
          <w:color w:val="EE0000"/>
          <w:sz w:val="24"/>
        </w:rPr>
      </w:pPr>
    </w:p>
    <w:p w14:paraId="103576C5" w14:textId="77777777" w:rsidR="00A61DD7" w:rsidRDefault="00A61DD7" w:rsidP="005A23C8">
      <w:pPr>
        <w:spacing w:after="0" w:line="259" w:lineRule="auto"/>
        <w:ind w:left="9" w:right="0" w:hanging="10"/>
        <w:jc w:val="left"/>
        <w:rPr>
          <w:rFonts w:ascii="Arial" w:hAnsi="Arial" w:cs="Arial"/>
          <w:color w:val="EE0000"/>
          <w:sz w:val="24"/>
        </w:rPr>
      </w:pPr>
    </w:p>
    <w:p w14:paraId="788B82D5" w14:textId="77777777" w:rsidR="00A61DD7" w:rsidRDefault="00A61DD7" w:rsidP="005A23C8">
      <w:pPr>
        <w:spacing w:after="0" w:line="259" w:lineRule="auto"/>
        <w:ind w:left="9" w:right="0" w:hanging="10"/>
        <w:jc w:val="left"/>
        <w:rPr>
          <w:rFonts w:ascii="Arial" w:hAnsi="Arial" w:cs="Arial"/>
          <w:color w:val="EE0000"/>
          <w:sz w:val="24"/>
        </w:rPr>
      </w:pPr>
    </w:p>
    <w:p w14:paraId="4480FD6A" w14:textId="77777777" w:rsidR="00A61DD7" w:rsidRDefault="00A61DD7" w:rsidP="005A23C8">
      <w:pPr>
        <w:spacing w:after="0" w:line="259" w:lineRule="auto"/>
        <w:ind w:left="9" w:right="0" w:hanging="10"/>
        <w:jc w:val="left"/>
        <w:rPr>
          <w:rFonts w:ascii="Arial" w:hAnsi="Arial" w:cs="Arial"/>
          <w:color w:val="EE0000"/>
          <w:sz w:val="24"/>
        </w:rPr>
      </w:pPr>
    </w:p>
    <w:p w14:paraId="008D6CFB" w14:textId="77777777" w:rsidR="00A61DD7" w:rsidRPr="005A23C8" w:rsidRDefault="00A61DD7" w:rsidP="005A23C8">
      <w:pPr>
        <w:spacing w:after="0" w:line="259" w:lineRule="auto"/>
        <w:ind w:left="9" w:right="0" w:hanging="10"/>
        <w:jc w:val="left"/>
        <w:rPr>
          <w:rFonts w:ascii="Arial" w:hAnsi="Arial" w:cs="Arial"/>
          <w:color w:val="EE0000"/>
          <w:sz w:val="24"/>
        </w:rPr>
      </w:pPr>
    </w:p>
    <w:sectPr w:rsidR="00A61DD7" w:rsidRPr="005A23C8">
      <w:pgSz w:w="11904" w:h="16834"/>
      <w:pgMar w:top="288" w:right="883" w:bottom="888" w:left="8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4BBC"/>
    <w:multiLevelType w:val="hybridMultilevel"/>
    <w:tmpl w:val="863AF236"/>
    <w:lvl w:ilvl="0" w:tplc="CC4AB708">
      <w:start w:val="1"/>
      <w:numFmt w:val="lowerLetter"/>
      <w:lvlText w:val="%1)"/>
      <w:lvlJc w:val="left"/>
      <w:pPr>
        <w:ind w:left="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BEAC5F2">
      <w:start w:val="1"/>
      <w:numFmt w:val="lowerLetter"/>
      <w:lvlText w:val="%2"/>
      <w:lvlJc w:val="left"/>
      <w:pPr>
        <w:ind w:left="13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FD26052">
      <w:start w:val="1"/>
      <w:numFmt w:val="lowerRoman"/>
      <w:lvlText w:val="%3"/>
      <w:lvlJc w:val="left"/>
      <w:pPr>
        <w:ind w:left="20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CC0140A">
      <w:start w:val="1"/>
      <w:numFmt w:val="decimal"/>
      <w:lvlText w:val="%4"/>
      <w:lvlJc w:val="left"/>
      <w:pPr>
        <w:ind w:left="28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40E1FCE">
      <w:start w:val="1"/>
      <w:numFmt w:val="lowerLetter"/>
      <w:lvlText w:val="%5"/>
      <w:lvlJc w:val="left"/>
      <w:pPr>
        <w:ind w:left="35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DAEE892">
      <w:start w:val="1"/>
      <w:numFmt w:val="lowerRoman"/>
      <w:lvlText w:val="%6"/>
      <w:lvlJc w:val="left"/>
      <w:pPr>
        <w:ind w:left="42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B0E4AE9A">
      <w:start w:val="1"/>
      <w:numFmt w:val="decimal"/>
      <w:lvlText w:val="%7"/>
      <w:lvlJc w:val="left"/>
      <w:pPr>
        <w:ind w:left="49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504595C">
      <w:start w:val="1"/>
      <w:numFmt w:val="lowerLetter"/>
      <w:lvlText w:val="%8"/>
      <w:lvlJc w:val="left"/>
      <w:pPr>
        <w:ind w:left="56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F724B0A">
      <w:start w:val="1"/>
      <w:numFmt w:val="lowerRoman"/>
      <w:lvlText w:val="%9"/>
      <w:lvlJc w:val="left"/>
      <w:pPr>
        <w:ind w:left="64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E4B2886"/>
    <w:multiLevelType w:val="hybridMultilevel"/>
    <w:tmpl w:val="C05C352C"/>
    <w:lvl w:ilvl="0" w:tplc="41B2DCA6">
      <w:start w:val="1"/>
      <w:numFmt w:val="bullet"/>
      <w:lvlText w:val="-"/>
      <w:lvlJc w:val="left"/>
      <w:pPr>
        <w:ind w:left="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10AC50A">
      <w:start w:val="1"/>
      <w:numFmt w:val="bullet"/>
      <w:lvlText w:val="o"/>
      <w:lvlJc w:val="left"/>
      <w:pPr>
        <w:ind w:left="17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90087B4">
      <w:start w:val="1"/>
      <w:numFmt w:val="bullet"/>
      <w:lvlText w:val="▪"/>
      <w:lvlJc w:val="left"/>
      <w:pPr>
        <w:ind w:left="24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BD239F0">
      <w:start w:val="1"/>
      <w:numFmt w:val="bullet"/>
      <w:lvlText w:val="•"/>
      <w:lvlJc w:val="left"/>
      <w:pPr>
        <w:ind w:left="32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C84F992">
      <w:start w:val="1"/>
      <w:numFmt w:val="bullet"/>
      <w:lvlText w:val="o"/>
      <w:lvlJc w:val="left"/>
      <w:pPr>
        <w:ind w:left="39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4483DDC">
      <w:start w:val="1"/>
      <w:numFmt w:val="bullet"/>
      <w:lvlText w:val="▪"/>
      <w:lvlJc w:val="left"/>
      <w:pPr>
        <w:ind w:left="46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8409260">
      <w:start w:val="1"/>
      <w:numFmt w:val="bullet"/>
      <w:lvlText w:val="•"/>
      <w:lvlJc w:val="left"/>
      <w:pPr>
        <w:ind w:left="53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1984448">
      <w:start w:val="1"/>
      <w:numFmt w:val="bullet"/>
      <w:lvlText w:val="o"/>
      <w:lvlJc w:val="left"/>
      <w:pPr>
        <w:ind w:left="60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A2627DA">
      <w:start w:val="1"/>
      <w:numFmt w:val="bullet"/>
      <w:lvlText w:val="▪"/>
      <w:lvlJc w:val="left"/>
      <w:pPr>
        <w:ind w:left="68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644042792">
    <w:abstractNumId w:val="1"/>
  </w:num>
  <w:num w:numId="2" w16cid:durableId="113117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59"/>
    <w:rsid w:val="002911A6"/>
    <w:rsid w:val="002C41E7"/>
    <w:rsid w:val="00463177"/>
    <w:rsid w:val="005A23C8"/>
    <w:rsid w:val="005B572A"/>
    <w:rsid w:val="00A13F9B"/>
    <w:rsid w:val="00A61DD7"/>
    <w:rsid w:val="00B8455C"/>
    <w:rsid w:val="00B90D63"/>
    <w:rsid w:val="00FC60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36E9"/>
  <w15:docId w15:val="{0E37980A-6A41-415B-BF98-403493A4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23" w:lineRule="auto"/>
      <w:ind w:left="10" w:right="5" w:firstLine="748"/>
      <w:jc w:val="both"/>
    </w:pPr>
    <w:rPr>
      <w:rFonts w:ascii="Calibri" w:eastAsia="Calibri" w:hAnsi="Calibri" w:cs="Calibri"/>
      <w:color w:val="000000"/>
      <w:sz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665</Words>
  <Characters>3859</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7</cp:revision>
  <cp:lastPrinted>2025-06-16T06:08:00Z</cp:lastPrinted>
  <dcterms:created xsi:type="dcterms:W3CDTF">2025-06-13T10:47:00Z</dcterms:created>
  <dcterms:modified xsi:type="dcterms:W3CDTF">2025-06-16T06:14:00Z</dcterms:modified>
</cp:coreProperties>
</file>